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86406" w14:textId="2B9FE6DD" w:rsidR="00F249FE" w:rsidRPr="000A7E4C" w:rsidRDefault="000A7E4C">
      <w:pPr>
        <w:rPr>
          <w:sz w:val="24"/>
          <w:szCs w:val="24"/>
        </w:rPr>
      </w:pPr>
      <w:bookmarkStart w:id="0" w:name="_GoBack"/>
      <w:bookmarkEnd w:id="0"/>
      <w:r w:rsidRPr="000A7E4C">
        <w:rPr>
          <w:sz w:val="24"/>
          <w:szCs w:val="24"/>
        </w:rPr>
        <w:t>Mississippi Valley State University Answer to BID Questions</w:t>
      </w:r>
    </w:p>
    <w:p w14:paraId="39E6D0A4" w14:textId="66DF0761" w:rsidR="00E40590" w:rsidRDefault="00E40590"/>
    <w:p w14:paraId="152B1258" w14:textId="306B8858" w:rsidR="00E40590" w:rsidRDefault="00E40590"/>
    <w:p w14:paraId="6EF7C48D" w14:textId="4009AC73" w:rsidR="00E40590" w:rsidRPr="00E40590" w:rsidRDefault="00E40590" w:rsidP="00E40590">
      <w:pPr>
        <w:numPr>
          <w:ilvl w:val="0"/>
          <w:numId w:val="1"/>
        </w:numPr>
        <w:spacing w:before="100" w:beforeAutospacing="1" w:after="100" w:afterAutospacing="1"/>
        <w:rPr>
          <w:rFonts w:eastAsia="Times New Roman"/>
          <w:sz w:val="24"/>
          <w:szCs w:val="24"/>
        </w:rPr>
      </w:pPr>
      <w:r w:rsidRPr="00E40590">
        <w:rPr>
          <w:rFonts w:eastAsia="Times New Roman"/>
          <w:sz w:val="24"/>
          <w:szCs w:val="24"/>
        </w:rPr>
        <w:t>How many full-time advisors</w:t>
      </w:r>
      <w:r>
        <w:rPr>
          <w:rFonts w:eastAsia="Times New Roman"/>
          <w:sz w:val="24"/>
          <w:szCs w:val="24"/>
        </w:rPr>
        <w:t>? ~150</w:t>
      </w:r>
    </w:p>
    <w:p w14:paraId="323C4611" w14:textId="2DB295D4" w:rsidR="00E40590" w:rsidRPr="00E40590" w:rsidRDefault="00E40590" w:rsidP="00E40590">
      <w:pPr>
        <w:numPr>
          <w:ilvl w:val="0"/>
          <w:numId w:val="1"/>
        </w:numPr>
        <w:spacing w:before="100" w:beforeAutospacing="1" w:after="100" w:afterAutospacing="1"/>
        <w:rPr>
          <w:rFonts w:eastAsia="Times New Roman"/>
          <w:sz w:val="24"/>
          <w:szCs w:val="24"/>
        </w:rPr>
      </w:pPr>
      <w:r w:rsidRPr="00E40590">
        <w:rPr>
          <w:rFonts w:eastAsia="Times New Roman"/>
          <w:sz w:val="24"/>
          <w:szCs w:val="24"/>
        </w:rPr>
        <w:t>How many part-time advisors?</w:t>
      </w:r>
      <w:r>
        <w:rPr>
          <w:rFonts w:eastAsia="Times New Roman"/>
          <w:sz w:val="24"/>
          <w:szCs w:val="24"/>
        </w:rPr>
        <w:t xml:space="preserve"> 0</w:t>
      </w:r>
    </w:p>
    <w:p w14:paraId="4D58C2EE" w14:textId="4EB6A12F" w:rsidR="00E40590" w:rsidRPr="00E40590" w:rsidRDefault="00E40590" w:rsidP="00E40590">
      <w:pPr>
        <w:numPr>
          <w:ilvl w:val="0"/>
          <w:numId w:val="1"/>
        </w:numPr>
        <w:spacing w:before="100" w:beforeAutospacing="1" w:after="100" w:afterAutospacing="1"/>
        <w:rPr>
          <w:rFonts w:eastAsia="Times New Roman"/>
          <w:sz w:val="24"/>
          <w:szCs w:val="24"/>
        </w:rPr>
      </w:pPr>
      <w:r w:rsidRPr="00E40590">
        <w:rPr>
          <w:rFonts w:eastAsia="Times New Roman"/>
          <w:sz w:val="24"/>
          <w:szCs w:val="24"/>
        </w:rPr>
        <w:t>What data sources will be pulled from?</w:t>
      </w:r>
      <w:r>
        <w:rPr>
          <w:rFonts w:eastAsia="Times New Roman"/>
          <w:sz w:val="24"/>
          <w:szCs w:val="24"/>
        </w:rPr>
        <w:t xml:space="preserve"> Banner SIS</w:t>
      </w:r>
    </w:p>
    <w:p w14:paraId="613B0C9C" w14:textId="085637DD" w:rsidR="00E40590" w:rsidRPr="00E40590" w:rsidRDefault="00E40590" w:rsidP="00E40590">
      <w:pPr>
        <w:numPr>
          <w:ilvl w:val="0"/>
          <w:numId w:val="1"/>
        </w:numPr>
        <w:spacing w:before="100" w:beforeAutospacing="1" w:after="100" w:afterAutospacing="1"/>
        <w:rPr>
          <w:rFonts w:eastAsia="Times New Roman"/>
          <w:sz w:val="24"/>
          <w:szCs w:val="24"/>
        </w:rPr>
      </w:pPr>
      <w:r w:rsidRPr="00E40590">
        <w:rPr>
          <w:rFonts w:eastAsia="Times New Roman"/>
          <w:sz w:val="24"/>
          <w:szCs w:val="24"/>
        </w:rPr>
        <w:t xml:space="preserve">How would you like to communicate with students (email, SMS, other, </w:t>
      </w:r>
      <w:proofErr w:type="spellStart"/>
      <w:r w:rsidRPr="00E40590">
        <w:rPr>
          <w:rFonts w:eastAsia="Times New Roman"/>
          <w:sz w:val="24"/>
          <w:szCs w:val="24"/>
        </w:rPr>
        <w:t>etc</w:t>
      </w:r>
      <w:proofErr w:type="spellEnd"/>
      <w:r w:rsidRPr="00E40590">
        <w:rPr>
          <w:rFonts w:eastAsia="Times New Roman"/>
          <w:sz w:val="24"/>
          <w:szCs w:val="24"/>
        </w:rPr>
        <w:t>)</w:t>
      </w:r>
      <w:r>
        <w:rPr>
          <w:rFonts w:eastAsia="Times New Roman"/>
          <w:sz w:val="24"/>
          <w:szCs w:val="24"/>
        </w:rPr>
        <w:t xml:space="preserve"> </w:t>
      </w:r>
      <w:proofErr w:type="gramStart"/>
      <w:r>
        <w:rPr>
          <w:rFonts w:eastAsia="Times New Roman"/>
          <w:sz w:val="24"/>
          <w:szCs w:val="24"/>
        </w:rPr>
        <w:t>We</w:t>
      </w:r>
      <w:proofErr w:type="gramEnd"/>
      <w:r>
        <w:rPr>
          <w:rFonts w:eastAsia="Times New Roman"/>
          <w:sz w:val="24"/>
          <w:szCs w:val="24"/>
        </w:rPr>
        <w:t xml:space="preserve"> would like to communicate via email, texts and perhaps </w:t>
      </w:r>
      <w:proofErr w:type="spellStart"/>
      <w:r>
        <w:rPr>
          <w:rFonts w:eastAsia="Times New Roman"/>
          <w:sz w:val="24"/>
          <w:szCs w:val="24"/>
        </w:rPr>
        <w:t>chatbots</w:t>
      </w:r>
      <w:proofErr w:type="spellEnd"/>
      <w:r>
        <w:rPr>
          <w:rFonts w:eastAsia="Times New Roman"/>
          <w:sz w:val="24"/>
          <w:szCs w:val="24"/>
        </w:rPr>
        <w:t>.</w:t>
      </w:r>
    </w:p>
    <w:p w14:paraId="4FB13BCF" w14:textId="77777777" w:rsidR="00E40590" w:rsidRDefault="00E40590" w:rsidP="00E40590">
      <w:pPr>
        <w:numPr>
          <w:ilvl w:val="0"/>
          <w:numId w:val="1"/>
        </w:numPr>
        <w:spacing w:before="100" w:beforeAutospacing="1" w:after="100" w:afterAutospacing="1"/>
        <w:rPr>
          <w:rFonts w:eastAsia="Times New Roman"/>
          <w:sz w:val="24"/>
          <w:szCs w:val="24"/>
        </w:rPr>
      </w:pPr>
      <w:r w:rsidRPr="00E40590">
        <w:rPr>
          <w:rFonts w:eastAsia="Times New Roman"/>
          <w:sz w:val="24"/>
          <w:szCs w:val="24"/>
        </w:rPr>
        <w:t>How many different advising groups/colleges/</w:t>
      </w:r>
      <w:proofErr w:type="spellStart"/>
      <w:r w:rsidRPr="00E40590">
        <w:rPr>
          <w:rFonts w:eastAsia="Times New Roman"/>
          <w:sz w:val="24"/>
          <w:szCs w:val="24"/>
        </w:rPr>
        <w:t>etc</w:t>
      </w:r>
      <w:proofErr w:type="spellEnd"/>
      <w:r w:rsidRPr="00E40590">
        <w:rPr>
          <w:rFonts w:eastAsia="Times New Roman"/>
          <w:sz w:val="24"/>
          <w:szCs w:val="24"/>
        </w:rPr>
        <w:t xml:space="preserve"> will be using the system and does each group have different processes for advising students?</w:t>
      </w:r>
      <w:r>
        <w:rPr>
          <w:rFonts w:eastAsia="Times New Roman"/>
          <w:sz w:val="24"/>
          <w:szCs w:val="24"/>
        </w:rPr>
        <w:t xml:space="preserve"> Different groups will have different processes for advising students.</w:t>
      </w:r>
    </w:p>
    <w:p w14:paraId="7CA4E1C9" w14:textId="7F4BDFE6" w:rsidR="00E40590" w:rsidRPr="00E40590" w:rsidRDefault="00E40590" w:rsidP="00E40590">
      <w:pPr>
        <w:numPr>
          <w:ilvl w:val="0"/>
          <w:numId w:val="1"/>
        </w:numPr>
        <w:spacing w:before="100" w:beforeAutospacing="1" w:after="100" w:afterAutospacing="1"/>
        <w:rPr>
          <w:rFonts w:eastAsia="Times New Roman"/>
          <w:sz w:val="24"/>
          <w:szCs w:val="24"/>
        </w:rPr>
      </w:pPr>
      <w:r w:rsidRPr="00E40590">
        <w:rPr>
          <w:rFonts w:eastAsia="Times New Roman"/>
          <w:sz w:val="24"/>
          <w:szCs w:val="24"/>
        </w:rPr>
        <w:t>What LMS is currently in use?</w:t>
      </w:r>
      <w:r>
        <w:rPr>
          <w:rFonts w:eastAsia="Times New Roman"/>
          <w:sz w:val="24"/>
          <w:szCs w:val="24"/>
        </w:rPr>
        <w:t xml:space="preserve"> We use Canvas LMS.</w:t>
      </w:r>
    </w:p>
    <w:p w14:paraId="5C76E2AA" w14:textId="7954EBCD" w:rsidR="00E40590" w:rsidRPr="00E40590" w:rsidRDefault="00E40590" w:rsidP="00E40590">
      <w:pPr>
        <w:numPr>
          <w:ilvl w:val="0"/>
          <w:numId w:val="1"/>
        </w:numPr>
        <w:spacing w:before="100" w:beforeAutospacing="1" w:after="100" w:afterAutospacing="1"/>
        <w:rPr>
          <w:rFonts w:eastAsia="Times New Roman"/>
          <w:sz w:val="24"/>
          <w:szCs w:val="24"/>
        </w:rPr>
      </w:pPr>
      <w:r w:rsidRPr="00E40590">
        <w:rPr>
          <w:rFonts w:eastAsia="Times New Roman"/>
          <w:sz w:val="24"/>
          <w:szCs w:val="24"/>
        </w:rPr>
        <w:t>Do you plan to replace Degree Works?</w:t>
      </w:r>
      <w:r>
        <w:rPr>
          <w:rFonts w:eastAsia="Times New Roman"/>
          <w:sz w:val="24"/>
          <w:szCs w:val="24"/>
        </w:rPr>
        <w:t xml:space="preserve"> We plan to use </w:t>
      </w:r>
      <w:proofErr w:type="spellStart"/>
      <w:r>
        <w:rPr>
          <w:rFonts w:eastAsia="Times New Roman"/>
          <w:sz w:val="24"/>
          <w:szCs w:val="24"/>
        </w:rPr>
        <w:t>DegreeWorks</w:t>
      </w:r>
      <w:proofErr w:type="spellEnd"/>
      <w:r>
        <w:rPr>
          <w:rFonts w:eastAsia="Times New Roman"/>
          <w:sz w:val="24"/>
          <w:szCs w:val="24"/>
        </w:rPr>
        <w:t>.</w:t>
      </w:r>
    </w:p>
    <w:p w14:paraId="05A0B9BE" w14:textId="1693555E" w:rsidR="00E40590" w:rsidRDefault="00E40590" w:rsidP="00E40590">
      <w:pPr>
        <w:numPr>
          <w:ilvl w:val="0"/>
          <w:numId w:val="1"/>
        </w:numPr>
        <w:spacing w:before="100" w:beforeAutospacing="1" w:after="100" w:afterAutospacing="1"/>
        <w:rPr>
          <w:rFonts w:eastAsia="Times New Roman"/>
          <w:sz w:val="24"/>
          <w:szCs w:val="24"/>
        </w:rPr>
      </w:pPr>
      <w:r>
        <w:rPr>
          <w:rFonts w:eastAsia="Times New Roman"/>
          <w:sz w:val="24"/>
          <w:szCs w:val="24"/>
        </w:rPr>
        <w:t>W</w:t>
      </w:r>
      <w:r w:rsidRPr="00E40590">
        <w:rPr>
          <w:rFonts w:eastAsia="Times New Roman"/>
          <w:sz w:val="24"/>
          <w:szCs w:val="24"/>
        </w:rPr>
        <w:t>hen MVSU expect to award a vendor?</w:t>
      </w:r>
      <w:r>
        <w:rPr>
          <w:rFonts w:eastAsia="Times New Roman"/>
          <w:sz w:val="24"/>
          <w:szCs w:val="24"/>
        </w:rPr>
        <w:t xml:space="preserve"> We plan to make decisions this academic year, 2022-2023.</w:t>
      </w:r>
    </w:p>
    <w:p w14:paraId="2DAD122B" w14:textId="1079299D" w:rsidR="00E40590" w:rsidRPr="00E40590" w:rsidRDefault="00E40590" w:rsidP="5F752A21">
      <w:pPr>
        <w:numPr>
          <w:ilvl w:val="0"/>
          <w:numId w:val="1"/>
        </w:numPr>
        <w:spacing w:before="100" w:beforeAutospacing="1" w:after="100" w:afterAutospacing="1"/>
        <w:rPr>
          <w:rFonts w:eastAsia="Times New Roman"/>
          <w:sz w:val="24"/>
          <w:szCs w:val="24"/>
        </w:rPr>
      </w:pPr>
      <w:r w:rsidRPr="5F752A21">
        <w:rPr>
          <w:rFonts w:eastAsia="Times New Roman"/>
          <w:color w:val="FF0000"/>
          <w:sz w:val="24"/>
          <w:szCs w:val="24"/>
        </w:rPr>
        <w:t xml:space="preserve">What are the letters that should </w:t>
      </w:r>
      <w:proofErr w:type="gramStart"/>
      <w:r w:rsidRPr="5F752A21">
        <w:rPr>
          <w:rFonts w:eastAsia="Times New Roman"/>
          <w:color w:val="FF0000"/>
          <w:sz w:val="24"/>
          <w:szCs w:val="24"/>
        </w:rPr>
        <w:t>proceed</w:t>
      </w:r>
      <w:proofErr w:type="gramEnd"/>
      <w:r w:rsidRPr="5F752A21">
        <w:rPr>
          <w:rFonts w:eastAsia="Times New Roman"/>
          <w:color w:val="FF0000"/>
          <w:sz w:val="24"/>
          <w:szCs w:val="24"/>
        </w:rPr>
        <w:t xml:space="preserve"> the bid number? The bid cover page lists “VSRB”, page 8 lists “VSIFB”, and MVSU’s website lists “VSRF”.</w:t>
      </w:r>
      <w:r w:rsidR="1B912556" w:rsidRPr="5F752A21">
        <w:rPr>
          <w:rFonts w:eastAsia="Times New Roman"/>
          <w:color w:val="FF0000"/>
          <w:sz w:val="24"/>
          <w:szCs w:val="24"/>
        </w:rPr>
        <w:t xml:space="preserve">  </w:t>
      </w:r>
      <w:r w:rsidR="4732ACB9" w:rsidRPr="5F752A21">
        <w:rPr>
          <w:rFonts w:eastAsia="Times New Roman"/>
          <w:sz w:val="24"/>
          <w:szCs w:val="24"/>
        </w:rPr>
        <w:t>Please use VSRB followed by 1001038.</w:t>
      </w:r>
    </w:p>
    <w:p w14:paraId="639EB64A" w14:textId="6BE4294D" w:rsidR="00E40590" w:rsidRPr="00E40590" w:rsidRDefault="00E40590" w:rsidP="00E40590">
      <w:pPr>
        <w:numPr>
          <w:ilvl w:val="0"/>
          <w:numId w:val="1"/>
        </w:numPr>
        <w:spacing w:before="100" w:beforeAutospacing="1" w:after="100" w:afterAutospacing="1"/>
        <w:rPr>
          <w:rFonts w:eastAsia="Times New Roman"/>
          <w:sz w:val="24"/>
          <w:szCs w:val="24"/>
        </w:rPr>
      </w:pPr>
      <w:r w:rsidRPr="00E40590">
        <w:rPr>
          <w:rFonts w:eastAsia="Times New Roman"/>
          <w:sz w:val="24"/>
          <w:szCs w:val="24"/>
        </w:rPr>
        <w:t xml:space="preserve">How many full users (able to configure the system, update settings/workflows, </w:t>
      </w:r>
      <w:proofErr w:type="gramStart"/>
      <w:r w:rsidRPr="00E40590">
        <w:rPr>
          <w:rFonts w:eastAsia="Times New Roman"/>
          <w:sz w:val="24"/>
          <w:szCs w:val="24"/>
        </w:rPr>
        <w:t>write</w:t>
      </w:r>
      <w:proofErr w:type="gramEnd"/>
      <w:r w:rsidRPr="00E40590">
        <w:rPr>
          <w:rFonts w:eastAsia="Times New Roman"/>
          <w:sz w:val="24"/>
          <w:szCs w:val="24"/>
        </w:rPr>
        <w:t xml:space="preserve"> reports, use live chat, own cases) do you anticipate will access the solution?</w:t>
      </w:r>
      <w:r>
        <w:rPr>
          <w:rFonts w:eastAsia="Times New Roman"/>
          <w:sz w:val="24"/>
          <w:szCs w:val="24"/>
        </w:rPr>
        <w:t xml:space="preserve"> We have ~150 advisors who may use live chat and own their cases. The number of persons configuring the system, updating setting/workflows and write reports will be limited. However, no definitive number is available at this time.</w:t>
      </w:r>
    </w:p>
    <w:p w14:paraId="5AC41756" w14:textId="4359BEF9" w:rsidR="00E40590" w:rsidRPr="00E40590" w:rsidRDefault="00E40590" w:rsidP="00E40590">
      <w:pPr>
        <w:numPr>
          <w:ilvl w:val="0"/>
          <w:numId w:val="1"/>
        </w:numPr>
        <w:spacing w:before="100" w:beforeAutospacing="1" w:after="100" w:afterAutospacing="1"/>
        <w:rPr>
          <w:rFonts w:eastAsia="Times New Roman"/>
          <w:sz w:val="24"/>
          <w:szCs w:val="24"/>
        </w:rPr>
      </w:pPr>
      <w:r w:rsidRPr="00E40590">
        <w:rPr>
          <w:rFonts w:eastAsia="Times New Roman"/>
          <w:sz w:val="24"/>
          <w:szCs w:val="24"/>
        </w:rPr>
        <w:t>How many light users (create and update contacts, run/ view pre-written reports, manage communication and events) do you anticipate will access the solution?</w:t>
      </w:r>
      <w:r>
        <w:rPr>
          <w:rFonts w:eastAsia="Times New Roman"/>
          <w:sz w:val="24"/>
          <w:szCs w:val="24"/>
        </w:rPr>
        <w:t xml:space="preserve"> There will be a limited number of persons capable of light users. However, no definitive number is available at this time.</w:t>
      </w:r>
    </w:p>
    <w:p w14:paraId="2FC03202" w14:textId="20F3195E" w:rsidR="00E40590" w:rsidRPr="00E40590" w:rsidRDefault="00E40590" w:rsidP="00E40590">
      <w:pPr>
        <w:numPr>
          <w:ilvl w:val="0"/>
          <w:numId w:val="1"/>
        </w:numPr>
        <w:spacing w:before="100" w:beforeAutospacing="1" w:after="100" w:afterAutospacing="1"/>
        <w:rPr>
          <w:rFonts w:eastAsia="Times New Roman"/>
          <w:sz w:val="24"/>
          <w:szCs w:val="24"/>
        </w:rPr>
      </w:pPr>
      <w:r w:rsidRPr="00E40590">
        <w:rPr>
          <w:rFonts w:eastAsia="Times New Roman"/>
          <w:sz w:val="24"/>
          <w:szCs w:val="24"/>
        </w:rPr>
        <w:t>Are you interested in implementing a live chat feature between staff and students? If so, how many live chat users from your staff do you anticipate will access the solution?</w:t>
      </w:r>
      <w:r>
        <w:rPr>
          <w:rFonts w:eastAsia="Times New Roman"/>
          <w:sz w:val="24"/>
          <w:szCs w:val="24"/>
        </w:rPr>
        <w:t xml:space="preserve"> We would like to use live chat. We have not finalized our plans regarding the use by numbers.</w:t>
      </w:r>
    </w:p>
    <w:p w14:paraId="7B4B428D" w14:textId="0ED31C00" w:rsidR="00E40590" w:rsidRDefault="00E40590" w:rsidP="00E40590">
      <w:pPr>
        <w:numPr>
          <w:ilvl w:val="0"/>
          <w:numId w:val="1"/>
        </w:numPr>
        <w:spacing w:before="100" w:beforeAutospacing="1" w:after="100" w:afterAutospacing="1"/>
        <w:rPr>
          <w:rFonts w:eastAsia="Times New Roman"/>
          <w:sz w:val="24"/>
          <w:szCs w:val="24"/>
        </w:rPr>
      </w:pPr>
      <w:r w:rsidRPr="00E40590">
        <w:rPr>
          <w:rFonts w:eastAsia="Times New Roman"/>
          <w:sz w:val="24"/>
          <w:szCs w:val="24"/>
        </w:rPr>
        <w:t xml:space="preserve">Are you interested in non-live </w:t>
      </w:r>
      <w:proofErr w:type="spellStart"/>
      <w:r w:rsidRPr="00E40590">
        <w:rPr>
          <w:rFonts w:eastAsia="Times New Roman"/>
          <w:sz w:val="24"/>
          <w:szCs w:val="24"/>
        </w:rPr>
        <w:t>chatbot</w:t>
      </w:r>
      <w:proofErr w:type="spellEnd"/>
      <w:r w:rsidRPr="00E40590">
        <w:rPr>
          <w:rFonts w:eastAsia="Times New Roman"/>
          <w:sz w:val="24"/>
          <w:szCs w:val="24"/>
        </w:rPr>
        <w:t xml:space="preserve">? This </w:t>
      </w:r>
      <w:proofErr w:type="spellStart"/>
      <w:r w:rsidRPr="00E40590">
        <w:rPr>
          <w:rFonts w:eastAsia="Times New Roman"/>
          <w:sz w:val="24"/>
          <w:szCs w:val="24"/>
        </w:rPr>
        <w:t>chatbot</w:t>
      </w:r>
      <w:proofErr w:type="spellEnd"/>
      <w:r w:rsidRPr="00E40590">
        <w:rPr>
          <w:rFonts w:eastAsia="Times New Roman"/>
          <w:sz w:val="24"/>
          <w:szCs w:val="24"/>
        </w:rPr>
        <w:t xml:space="preserve"> performs multiple tasks, saving staff time and going well beyond simple questions and answers. This assistant answers questions and can route the conversation to a live person if needed and create follow-up help tickets.</w:t>
      </w:r>
      <w:r>
        <w:rPr>
          <w:rFonts w:eastAsia="Times New Roman"/>
          <w:sz w:val="24"/>
          <w:szCs w:val="24"/>
        </w:rPr>
        <w:t xml:space="preserve"> We are interested in a non-live </w:t>
      </w:r>
      <w:proofErr w:type="spellStart"/>
      <w:r>
        <w:rPr>
          <w:rFonts w:eastAsia="Times New Roman"/>
          <w:sz w:val="24"/>
          <w:szCs w:val="24"/>
        </w:rPr>
        <w:t>chatbot</w:t>
      </w:r>
      <w:proofErr w:type="spellEnd"/>
      <w:r>
        <w:rPr>
          <w:rFonts w:eastAsia="Times New Roman"/>
          <w:sz w:val="24"/>
          <w:szCs w:val="24"/>
        </w:rPr>
        <w:t>.</w:t>
      </w:r>
    </w:p>
    <w:p w14:paraId="31CBF853" w14:textId="3FDF9419" w:rsidR="00E40590" w:rsidRPr="00E40590" w:rsidRDefault="00E40590" w:rsidP="00E40590">
      <w:pPr>
        <w:numPr>
          <w:ilvl w:val="0"/>
          <w:numId w:val="1"/>
        </w:numPr>
        <w:spacing w:before="100" w:beforeAutospacing="1" w:after="100" w:afterAutospacing="1"/>
        <w:rPr>
          <w:rFonts w:eastAsia="Times New Roman"/>
          <w:sz w:val="24"/>
          <w:szCs w:val="24"/>
        </w:rPr>
      </w:pPr>
      <w:r w:rsidRPr="00E40590">
        <w:rPr>
          <w:rFonts w:eastAsia="Times New Roman"/>
          <w:sz w:val="24"/>
          <w:szCs w:val="24"/>
        </w:rPr>
        <w:t xml:space="preserve">How many personnel in each role among faculty and staff will need access to the CRM solution, considering faculty with advising duties, faculty without advising duties, advisors, student success managers, advising administrators, system administrators, etc.? </w:t>
      </w:r>
      <w:r>
        <w:rPr>
          <w:rFonts w:eastAsia="Times New Roman"/>
          <w:sz w:val="24"/>
          <w:szCs w:val="24"/>
        </w:rPr>
        <w:t xml:space="preserve">We will have ~125 </w:t>
      </w:r>
      <w:r w:rsidR="000A7E4C">
        <w:rPr>
          <w:rFonts w:eastAsia="Times New Roman"/>
          <w:sz w:val="24"/>
          <w:szCs w:val="24"/>
        </w:rPr>
        <w:t>faculty</w:t>
      </w:r>
      <w:r>
        <w:rPr>
          <w:rFonts w:eastAsia="Times New Roman"/>
          <w:sz w:val="24"/>
          <w:szCs w:val="24"/>
        </w:rPr>
        <w:t xml:space="preserve"> with advising duties, 10 advisors, </w:t>
      </w:r>
      <w:r w:rsidR="000A7E4C">
        <w:rPr>
          <w:rFonts w:eastAsia="Times New Roman"/>
          <w:sz w:val="24"/>
          <w:szCs w:val="24"/>
        </w:rPr>
        <w:t>5-10</w:t>
      </w:r>
      <w:r>
        <w:rPr>
          <w:rFonts w:eastAsia="Times New Roman"/>
          <w:sz w:val="24"/>
          <w:szCs w:val="24"/>
        </w:rPr>
        <w:t xml:space="preserve"> student success managers</w:t>
      </w:r>
      <w:r w:rsidR="000A7E4C">
        <w:rPr>
          <w:rFonts w:eastAsia="Times New Roman"/>
          <w:sz w:val="24"/>
          <w:szCs w:val="24"/>
        </w:rPr>
        <w:t xml:space="preserve"> and advising administrators, and 2-3 system administrators. This is an estimate at this time.</w:t>
      </w:r>
    </w:p>
    <w:p w14:paraId="79024B6F" w14:textId="58A2EF6D" w:rsidR="00E40590" w:rsidRPr="00E40590" w:rsidRDefault="00E40590" w:rsidP="00E40590">
      <w:pPr>
        <w:numPr>
          <w:ilvl w:val="0"/>
          <w:numId w:val="1"/>
        </w:numPr>
        <w:spacing w:before="100" w:beforeAutospacing="1" w:after="100" w:afterAutospacing="1"/>
        <w:rPr>
          <w:rFonts w:eastAsia="Times New Roman"/>
          <w:sz w:val="24"/>
          <w:szCs w:val="24"/>
        </w:rPr>
      </w:pPr>
      <w:r w:rsidRPr="00E40590">
        <w:rPr>
          <w:rFonts w:eastAsia="Times New Roman"/>
          <w:sz w:val="24"/>
          <w:szCs w:val="24"/>
        </w:rPr>
        <w:t>For advising and supporting the student experience, what is your estimated annual bulk email message send volume?</w:t>
      </w:r>
      <w:r w:rsidR="000A7E4C">
        <w:rPr>
          <w:rFonts w:eastAsia="Times New Roman"/>
          <w:sz w:val="24"/>
          <w:szCs w:val="24"/>
        </w:rPr>
        <w:t xml:space="preserve">  I am unsure of the send volume. However, I do not that more messages are sent during the beginning and end of the semesters.</w:t>
      </w:r>
    </w:p>
    <w:p w14:paraId="6814E5DF" w14:textId="4C2522DE" w:rsidR="00E40590" w:rsidRPr="00E40590" w:rsidRDefault="00E40590" w:rsidP="00E40590">
      <w:pPr>
        <w:numPr>
          <w:ilvl w:val="0"/>
          <w:numId w:val="1"/>
        </w:numPr>
        <w:spacing w:before="100" w:beforeAutospacing="1" w:after="100" w:afterAutospacing="1"/>
        <w:rPr>
          <w:rFonts w:eastAsia="Times New Roman"/>
          <w:sz w:val="24"/>
          <w:szCs w:val="24"/>
        </w:rPr>
      </w:pPr>
      <w:r w:rsidRPr="00E40590">
        <w:rPr>
          <w:rFonts w:eastAsia="Times New Roman"/>
          <w:sz w:val="24"/>
          <w:szCs w:val="24"/>
        </w:rPr>
        <w:t>How many users will you need for Standard, Premium, and Lite?</w:t>
      </w:r>
      <w:r w:rsidR="000A7E4C">
        <w:rPr>
          <w:rFonts w:eastAsia="Times New Roman"/>
          <w:sz w:val="24"/>
          <w:szCs w:val="24"/>
        </w:rPr>
        <w:t xml:space="preserve"> Unknown</w:t>
      </w:r>
    </w:p>
    <w:p w14:paraId="04C3824B" w14:textId="10074BD2" w:rsidR="00E40590" w:rsidRPr="000A7E4C" w:rsidRDefault="00E40590" w:rsidP="5F752A21">
      <w:pPr>
        <w:numPr>
          <w:ilvl w:val="0"/>
          <w:numId w:val="1"/>
        </w:numPr>
        <w:spacing w:before="100" w:beforeAutospacing="1" w:after="100" w:afterAutospacing="1"/>
        <w:rPr>
          <w:rFonts w:eastAsia="Times New Roman"/>
          <w:sz w:val="24"/>
          <w:szCs w:val="24"/>
        </w:rPr>
      </w:pPr>
      <w:r w:rsidRPr="5F752A21">
        <w:rPr>
          <w:rFonts w:eastAsia="Times New Roman"/>
          <w:color w:val="FF0000"/>
          <w:sz w:val="24"/>
          <w:szCs w:val="24"/>
        </w:rPr>
        <w:t>Regarding submission instructions, will a submission through the Magic portal suffice or do we also need to submit a sealed hard copy to the address listed?</w:t>
      </w:r>
      <w:r w:rsidR="6FBABDB5" w:rsidRPr="5F752A21">
        <w:rPr>
          <w:rFonts w:eastAsia="Times New Roman"/>
          <w:color w:val="FF0000"/>
          <w:sz w:val="24"/>
          <w:szCs w:val="24"/>
        </w:rPr>
        <w:t xml:space="preserve"> </w:t>
      </w:r>
      <w:r w:rsidR="6FBABDB5" w:rsidRPr="5F752A21">
        <w:rPr>
          <w:rFonts w:eastAsia="Times New Roman"/>
          <w:sz w:val="24"/>
          <w:szCs w:val="24"/>
        </w:rPr>
        <w:t xml:space="preserve"> You may use </w:t>
      </w:r>
      <w:r w:rsidR="672223D6" w:rsidRPr="5F752A21">
        <w:rPr>
          <w:rFonts w:eastAsia="Times New Roman"/>
          <w:b/>
          <w:bCs/>
          <w:sz w:val="24"/>
          <w:szCs w:val="24"/>
        </w:rPr>
        <w:t>MAGIC;</w:t>
      </w:r>
      <w:r w:rsidR="6FBABDB5" w:rsidRPr="5F752A21">
        <w:rPr>
          <w:rFonts w:eastAsia="Times New Roman"/>
          <w:sz w:val="24"/>
          <w:szCs w:val="24"/>
        </w:rPr>
        <w:t xml:space="preserve"> </w:t>
      </w:r>
      <w:r w:rsidR="1227A1FD" w:rsidRPr="5F752A21">
        <w:rPr>
          <w:rFonts w:eastAsia="Times New Roman"/>
          <w:sz w:val="24"/>
          <w:szCs w:val="24"/>
        </w:rPr>
        <w:t>however,</w:t>
      </w:r>
      <w:r w:rsidR="6FBABDB5" w:rsidRPr="5F752A21">
        <w:rPr>
          <w:rFonts w:eastAsia="Times New Roman"/>
          <w:sz w:val="24"/>
          <w:szCs w:val="24"/>
        </w:rPr>
        <w:t xml:space="preserve"> I strongly encourage you to submit a hard copy as well.  Sometime MAGIC may be down.</w:t>
      </w:r>
    </w:p>
    <w:p w14:paraId="06C7FBBE" w14:textId="76040C64" w:rsidR="000A7E4C" w:rsidRPr="000A7E4C" w:rsidRDefault="000A7E4C" w:rsidP="00E40590">
      <w:pPr>
        <w:numPr>
          <w:ilvl w:val="0"/>
          <w:numId w:val="1"/>
        </w:numPr>
        <w:spacing w:before="100" w:beforeAutospacing="1" w:after="100" w:afterAutospacing="1"/>
        <w:rPr>
          <w:rFonts w:eastAsia="Times New Roman"/>
          <w:color w:val="FF0000"/>
          <w:sz w:val="24"/>
          <w:szCs w:val="24"/>
        </w:rPr>
      </w:pPr>
      <w:r w:rsidRPr="000A7E4C">
        <w:rPr>
          <w:rFonts w:eastAsia="Times New Roman"/>
          <w:sz w:val="24"/>
          <w:szCs w:val="24"/>
        </w:rPr>
        <w:t xml:space="preserve">The only question we had was around the decision timeline. We are looking to award the </w:t>
      </w:r>
      <w:r>
        <w:rPr>
          <w:rFonts w:eastAsia="Times New Roman"/>
          <w:sz w:val="24"/>
          <w:szCs w:val="24"/>
        </w:rPr>
        <w:t xml:space="preserve">contract during </w:t>
      </w:r>
      <w:proofErr w:type="gramStart"/>
      <w:r>
        <w:rPr>
          <w:rFonts w:eastAsia="Times New Roman"/>
          <w:sz w:val="24"/>
          <w:szCs w:val="24"/>
        </w:rPr>
        <w:t>this</w:t>
      </w:r>
      <w:proofErr w:type="gramEnd"/>
      <w:r>
        <w:rPr>
          <w:rFonts w:eastAsia="Times New Roman"/>
          <w:sz w:val="24"/>
          <w:szCs w:val="24"/>
        </w:rPr>
        <w:t xml:space="preserve"> academic year.</w:t>
      </w:r>
    </w:p>
    <w:p w14:paraId="5B6A2866" w14:textId="77777777" w:rsidR="00E40590" w:rsidRPr="000A7E4C" w:rsidRDefault="00E40590" w:rsidP="00E40590">
      <w:pPr>
        <w:numPr>
          <w:ilvl w:val="0"/>
          <w:numId w:val="1"/>
        </w:numPr>
        <w:spacing w:before="100" w:beforeAutospacing="1" w:after="100" w:afterAutospacing="1"/>
        <w:rPr>
          <w:rFonts w:eastAsia="Times New Roman"/>
          <w:color w:val="FF0000"/>
          <w:sz w:val="24"/>
          <w:szCs w:val="24"/>
        </w:rPr>
      </w:pPr>
      <w:r w:rsidRPr="5F752A21">
        <w:rPr>
          <w:rFonts w:eastAsia="Times New Roman"/>
          <w:color w:val="FF0000"/>
          <w:sz w:val="24"/>
          <w:szCs w:val="24"/>
        </w:rPr>
        <w:t xml:space="preserve">Does the company quote box on the first page of the ITB document need to be completed and returned? </w:t>
      </w:r>
    </w:p>
    <w:p w14:paraId="41DE4187" w14:textId="583438B7" w:rsidR="492ACC0C" w:rsidRDefault="492ACC0C" w:rsidP="5F752A21">
      <w:pPr>
        <w:spacing w:beforeAutospacing="1" w:afterAutospacing="1"/>
        <w:rPr>
          <w:rFonts w:eastAsia="Times New Roman"/>
          <w:sz w:val="24"/>
          <w:szCs w:val="24"/>
        </w:rPr>
      </w:pPr>
      <w:r w:rsidRPr="5F752A21">
        <w:rPr>
          <w:rFonts w:eastAsia="Times New Roman"/>
          <w:sz w:val="24"/>
          <w:szCs w:val="24"/>
        </w:rPr>
        <w:t xml:space="preserve">The quote box does not have to be used but it must be returned.  Signature and other information at the </w:t>
      </w:r>
      <w:r>
        <w:tab/>
      </w:r>
      <w:r w:rsidRPr="5F752A21">
        <w:rPr>
          <w:rFonts w:eastAsia="Times New Roman"/>
          <w:sz w:val="24"/>
          <w:szCs w:val="24"/>
        </w:rPr>
        <w:t>bottom of the page must b</w:t>
      </w:r>
      <w:r w:rsidR="6D048818" w:rsidRPr="5F752A21">
        <w:rPr>
          <w:rFonts w:eastAsia="Times New Roman"/>
          <w:sz w:val="24"/>
          <w:szCs w:val="24"/>
        </w:rPr>
        <w:t>e filled out.</w:t>
      </w:r>
    </w:p>
    <w:p w14:paraId="285A71A9" w14:textId="77777777" w:rsidR="00E40590" w:rsidRPr="000A7E4C" w:rsidRDefault="00E40590" w:rsidP="000A7E4C">
      <w:pPr>
        <w:spacing w:before="100" w:beforeAutospacing="1" w:after="100" w:afterAutospacing="1"/>
        <w:ind w:left="720"/>
        <w:rPr>
          <w:rFonts w:eastAsia="Times New Roman"/>
          <w:sz w:val="24"/>
          <w:szCs w:val="24"/>
        </w:rPr>
      </w:pPr>
    </w:p>
    <w:sectPr w:rsidR="00E40590" w:rsidRPr="000A7E4C" w:rsidSect="000A7E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F7212"/>
    <w:multiLevelType w:val="multilevel"/>
    <w:tmpl w:val="FB1E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590"/>
    <w:rsid w:val="000A7E4C"/>
    <w:rsid w:val="00520BA7"/>
    <w:rsid w:val="00E40590"/>
    <w:rsid w:val="00E54B11"/>
    <w:rsid w:val="00E95AE9"/>
    <w:rsid w:val="00F249FE"/>
    <w:rsid w:val="041F5077"/>
    <w:rsid w:val="0F755051"/>
    <w:rsid w:val="1227A1FD"/>
    <w:rsid w:val="17A989A0"/>
    <w:rsid w:val="1B912556"/>
    <w:rsid w:val="1E18CB24"/>
    <w:rsid w:val="22EC3C47"/>
    <w:rsid w:val="38D181AD"/>
    <w:rsid w:val="3F40C331"/>
    <w:rsid w:val="4732ACB9"/>
    <w:rsid w:val="492ACC0C"/>
    <w:rsid w:val="4BE101A9"/>
    <w:rsid w:val="4DA1EE3D"/>
    <w:rsid w:val="5F752A21"/>
    <w:rsid w:val="61CA4D5F"/>
    <w:rsid w:val="672223D6"/>
    <w:rsid w:val="68398EE3"/>
    <w:rsid w:val="6D048818"/>
    <w:rsid w:val="6FBAB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C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A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2">
    <w:name w:val="Table 2"/>
    <w:basedOn w:val="TableNormal"/>
    <w:uiPriority w:val="99"/>
    <w:rsid w:val="00E95AE9"/>
    <w:rPr>
      <w:rFonts w:eastAsia="Arial Unicode MS"/>
      <w:bdr w:val="nil"/>
    </w:rPr>
    <w:tblPr>
      <w:tblStyleRowBandSize w:val="1"/>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Pr>
    <w:tcPr>
      <w:shd w:val="clear" w:color="auto" w:fill="auto"/>
    </w:tcPr>
    <w:tblStylePr w:type="firstRow">
      <w:rPr>
        <w:rFonts w:ascii="Calibri" w:hAnsi="Calibri"/>
        <w:color w:val="FFFFFF" w:themeColor="background1"/>
        <w:sz w:val="20"/>
      </w:rPr>
      <w:tblPr/>
      <w:tcPr>
        <w:tcBorders>
          <w:top w:val="nil"/>
          <w:left w:val="nil"/>
          <w:bottom w:val="nil"/>
          <w:right w:val="nil"/>
          <w:insideH w:val="nil"/>
          <w:insideV w:val="nil"/>
        </w:tcBorders>
        <w:shd w:val="clear" w:color="auto" w:fill="385623" w:themeFill="accent6" w:themeFillShade="8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A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2">
    <w:name w:val="Table 2"/>
    <w:basedOn w:val="TableNormal"/>
    <w:uiPriority w:val="99"/>
    <w:rsid w:val="00E95AE9"/>
    <w:rPr>
      <w:rFonts w:eastAsia="Arial Unicode MS"/>
      <w:bdr w:val="nil"/>
    </w:rPr>
    <w:tblPr>
      <w:tblStyleRowBandSize w:val="1"/>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Pr>
    <w:tcPr>
      <w:shd w:val="clear" w:color="auto" w:fill="auto"/>
    </w:tcPr>
    <w:tblStylePr w:type="firstRow">
      <w:rPr>
        <w:rFonts w:ascii="Calibri" w:hAnsi="Calibri"/>
        <w:color w:val="FFFFFF" w:themeColor="background1"/>
        <w:sz w:val="20"/>
      </w:rPr>
      <w:tblPr/>
      <w:tcPr>
        <w:tcBorders>
          <w:top w:val="nil"/>
          <w:left w:val="nil"/>
          <w:bottom w:val="nil"/>
          <w:right w:val="nil"/>
          <w:insideH w:val="nil"/>
          <w:insideV w:val="nil"/>
        </w:tcBorders>
        <w:shd w:val="clear" w:color="auto" w:fill="385623" w:themeFill="accent6" w:themeFillShade="8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297170">
      <w:bodyDiv w:val="1"/>
      <w:marLeft w:val="0"/>
      <w:marRight w:val="0"/>
      <w:marTop w:val="0"/>
      <w:marBottom w:val="0"/>
      <w:divBdr>
        <w:top w:val="none" w:sz="0" w:space="0" w:color="auto"/>
        <w:left w:val="none" w:sz="0" w:space="0" w:color="auto"/>
        <w:bottom w:val="none" w:sz="0" w:space="0" w:color="auto"/>
        <w:right w:val="none" w:sz="0" w:space="0" w:color="auto"/>
      </w:divBdr>
    </w:div>
    <w:div w:id="630013951">
      <w:bodyDiv w:val="1"/>
      <w:marLeft w:val="0"/>
      <w:marRight w:val="0"/>
      <w:marTop w:val="0"/>
      <w:marBottom w:val="0"/>
      <w:divBdr>
        <w:top w:val="none" w:sz="0" w:space="0" w:color="auto"/>
        <w:left w:val="none" w:sz="0" w:space="0" w:color="auto"/>
        <w:bottom w:val="none" w:sz="0" w:space="0" w:color="auto"/>
        <w:right w:val="none" w:sz="0" w:space="0" w:color="auto"/>
      </w:divBdr>
    </w:div>
    <w:div w:id="1789857380">
      <w:bodyDiv w:val="1"/>
      <w:marLeft w:val="0"/>
      <w:marRight w:val="0"/>
      <w:marTop w:val="0"/>
      <w:marBottom w:val="0"/>
      <w:divBdr>
        <w:top w:val="none" w:sz="0" w:space="0" w:color="auto"/>
        <w:left w:val="none" w:sz="0" w:space="0" w:color="auto"/>
        <w:bottom w:val="none" w:sz="0" w:space="0" w:color="auto"/>
        <w:right w:val="none" w:sz="0" w:space="0" w:color="auto"/>
      </w:divBdr>
    </w:div>
    <w:div w:id="198569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Newsome</dc:creator>
  <cp:lastModifiedBy>Carla T. Williams</cp:lastModifiedBy>
  <cp:revision>2</cp:revision>
  <dcterms:created xsi:type="dcterms:W3CDTF">2022-10-14T19:06:00Z</dcterms:created>
  <dcterms:modified xsi:type="dcterms:W3CDTF">2022-10-14T19:06:00Z</dcterms:modified>
</cp:coreProperties>
</file>