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58A05" w14:textId="77777777" w:rsidR="00966A15" w:rsidRDefault="00966A15"/>
    <w:p w14:paraId="7F1CA89F" w14:textId="77777777" w:rsidR="004A3AEB" w:rsidRDefault="004A3AEB" w:rsidP="004A3AEB">
      <w:pPr>
        <w:jc w:val="center"/>
        <w:rPr>
          <w:rFonts w:ascii="Times New Roman" w:hAnsi="Times New Roman" w:cs="Times New Roman"/>
          <w:sz w:val="72"/>
          <w:szCs w:val="72"/>
        </w:rPr>
      </w:pPr>
    </w:p>
    <w:p w14:paraId="097DCE8E" w14:textId="77777777" w:rsidR="004A3AEB" w:rsidRPr="004A3AEB" w:rsidRDefault="004A3AEB" w:rsidP="004A3AEB">
      <w:pPr>
        <w:jc w:val="center"/>
        <w:rPr>
          <w:rFonts w:ascii="Times New Roman" w:hAnsi="Times New Roman" w:cs="Times New Roman"/>
          <w:sz w:val="72"/>
          <w:szCs w:val="72"/>
        </w:rPr>
      </w:pPr>
      <w:r w:rsidRPr="004A3AEB">
        <w:rPr>
          <w:rFonts w:ascii="Times New Roman" w:hAnsi="Times New Roman" w:cs="Times New Roman"/>
          <w:sz w:val="72"/>
          <w:szCs w:val="72"/>
        </w:rPr>
        <w:t>Mississippi Valley State University</w:t>
      </w:r>
    </w:p>
    <w:p w14:paraId="3A69DB8D" w14:textId="77777777" w:rsidR="004A3AEB" w:rsidRPr="004A3AEB" w:rsidRDefault="004A3AEB" w:rsidP="004A3AEB">
      <w:pPr>
        <w:jc w:val="center"/>
        <w:rPr>
          <w:rFonts w:ascii="Times New Roman" w:hAnsi="Times New Roman" w:cs="Times New Roman"/>
          <w:sz w:val="72"/>
          <w:szCs w:val="72"/>
        </w:rPr>
      </w:pPr>
      <w:r w:rsidRPr="004A3AEB">
        <w:rPr>
          <w:rFonts w:ascii="Times New Roman" w:hAnsi="Times New Roman" w:cs="Times New Roman"/>
          <w:sz w:val="72"/>
          <w:szCs w:val="72"/>
        </w:rPr>
        <w:t>Teacher Education Department</w:t>
      </w:r>
    </w:p>
    <w:p w14:paraId="0A189262" w14:textId="77777777" w:rsidR="004A3AEB" w:rsidRDefault="004A3AEB" w:rsidP="004A3AEB">
      <w:pPr>
        <w:jc w:val="center"/>
        <w:rPr>
          <w:rFonts w:ascii="Times New Roman" w:hAnsi="Times New Roman" w:cs="Times New Roman"/>
          <w:sz w:val="72"/>
          <w:szCs w:val="72"/>
        </w:rPr>
      </w:pPr>
      <w:r w:rsidRPr="004A3AEB">
        <w:rPr>
          <w:rFonts w:ascii="Times New Roman" w:hAnsi="Times New Roman" w:cs="Times New Roman"/>
          <w:sz w:val="72"/>
          <w:szCs w:val="72"/>
        </w:rPr>
        <w:t>Assessment System</w:t>
      </w:r>
    </w:p>
    <w:p w14:paraId="6BB46B20" w14:textId="77777777" w:rsidR="0082242F" w:rsidRDefault="0082242F" w:rsidP="004A3AEB">
      <w:pPr>
        <w:jc w:val="center"/>
        <w:rPr>
          <w:rFonts w:ascii="Times New Roman" w:hAnsi="Times New Roman" w:cs="Times New Roman"/>
          <w:sz w:val="72"/>
          <w:szCs w:val="72"/>
        </w:rPr>
      </w:pPr>
      <w:r>
        <w:rPr>
          <w:noProof/>
        </w:rPr>
        <w:drawing>
          <wp:inline distT="0" distB="0" distL="0" distR="0" wp14:anchorId="016767EA" wp14:editId="770A230B">
            <wp:extent cx="2858770" cy="2858770"/>
            <wp:effectExtent l="0" t="0" r="0" b="0"/>
            <wp:docPr id="11" name="Picture 11" descr="Image result for mvsu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vsu lo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14:paraId="037EAD4E" w14:textId="77777777" w:rsidR="004A3AEB" w:rsidRDefault="004A3AEB" w:rsidP="004A3AEB">
      <w:pPr>
        <w:jc w:val="center"/>
        <w:rPr>
          <w:rFonts w:ascii="Times New Roman" w:hAnsi="Times New Roman" w:cs="Times New Roman"/>
          <w:sz w:val="72"/>
          <w:szCs w:val="72"/>
        </w:rPr>
      </w:pPr>
    </w:p>
    <w:p w14:paraId="2DCB346C" w14:textId="77777777" w:rsidR="004A3AEB" w:rsidRDefault="004A3AEB" w:rsidP="004A3AEB">
      <w:pPr>
        <w:jc w:val="center"/>
        <w:rPr>
          <w:rFonts w:ascii="Times New Roman" w:hAnsi="Times New Roman" w:cs="Times New Roman"/>
          <w:sz w:val="72"/>
          <w:szCs w:val="72"/>
        </w:rPr>
      </w:pPr>
    </w:p>
    <w:p w14:paraId="67A6D7B7" w14:textId="77777777" w:rsidR="004A3AEB" w:rsidRPr="00ED6863" w:rsidRDefault="004A3AEB" w:rsidP="004A3AEB">
      <w:pPr>
        <w:jc w:val="center"/>
        <w:rPr>
          <w:rFonts w:ascii="Times New Roman" w:hAnsi="Times New Roman" w:cs="Times New Roman"/>
          <w:b/>
          <w:sz w:val="24"/>
          <w:szCs w:val="24"/>
        </w:rPr>
      </w:pPr>
      <w:r w:rsidRPr="00ED6863">
        <w:rPr>
          <w:rFonts w:ascii="Times New Roman" w:hAnsi="Times New Roman" w:cs="Times New Roman"/>
          <w:b/>
          <w:sz w:val="24"/>
          <w:szCs w:val="24"/>
        </w:rPr>
        <w:lastRenderedPageBreak/>
        <w:t>TABLE OF CONTENTS</w:t>
      </w:r>
    </w:p>
    <w:p w14:paraId="06AE8870" w14:textId="77777777" w:rsidR="00095F1A" w:rsidRDefault="004A3AEB" w:rsidP="004A3AEB">
      <w:pPr>
        <w:rPr>
          <w:rFonts w:ascii="Times New Roman" w:hAnsi="Times New Roman" w:cs="Times New Roman"/>
          <w:sz w:val="24"/>
          <w:szCs w:val="24"/>
        </w:rPr>
      </w:pPr>
      <w:r w:rsidRPr="00ED6863">
        <w:rPr>
          <w:rFonts w:ascii="Times New Roman" w:hAnsi="Times New Roman" w:cs="Times New Roman"/>
          <w:sz w:val="24"/>
          <w:szCs w:val="24"/>
        </w:rPr>
        <w:t>Table of Contents Introduction</w:t>
      </w:r>
      <w:r w:rsidR="00095F1A">
        <w:rPr>
          <w:rFonts w:ascii="Times New Roman" w:hAnsi="Times New Roman" w:cs="Times New Roman"/>
          <w:sz w:val="24"/>
          <w:szCs w:val="24"/>
        </w:rPr>
        <w:t>…</w:t>
      </w:r>
      <w:r w:rsidRPr="00ED6863">
        <w:rPr>
          <w:rFonts w:ascii="Times New Roman" w:hAnsi="Times New Roman" w:cs="Times New Roman"/>
          <w:sz w:val="24"/>
          <w:szCs w:val="24"/>
        </w:rPr>
        <w:t>………………………………………….….………..</w:t>
      </w:r>
      <w:r w:rsidR="0082242F">
        <w:rPr>
          <w:rFonts w:ascii="Times New Roman" w:hAnsi="Times New Roman" w:cs="Times New Roman"/>
          <w:sz w:val="24"/>
          <w:szCs w:val="24"/>
        </w:rPr>
        <w:t>.</w:t>
      </w:r>
      <w:r w:rsidRPr="00ED6863">
        <w:rPr>
          <w:rFonts w:ascii="Times New Roman" w:hAnsi="Times New Roman" w:cs="Times New Roman"/>
          <w:sz w:val="24"/>
          <w:szCs w:val="24"/>
        </w:rPr>
        <w:t>.……..…</w:t>
      </w:r>
      <w:r w:rsidR="00095F1A">
        <w:rPr>
          <w:rFonts w:ascii="Times New Roman" w:hAnsi="Times New Roman" w:cs="Times New Roman"/>
          <w:sz w:val="24"/>
          <w:szCs w:val="24"/>
        </w:rPr>
        <w:t>4</w:t>
      </w:r>
      <w:r w:rsidRPr="00ED6863">
        <w:rPr>
          <w:rFonts w:ascii="Times New Roman" w:hAnsi="Times New Roman" w:cs="Times New Roman"/>
          <w:sz w:val="24"/>
          <w:szCs w:val="24"/>
        </w:rPr>
        <w:t xml:space="preserve"> EPP Mission, </w:t>
      </w:r>
      <w:r w:rsidR="00095F1A">
        <w:rPr>
          <w:rFonts w:ascii="Times New Roman" w:hAnsi="Times New Roman" w:cs="Times New Roman"/>
          <w:sz w:val="24"/>
          <w:szCs w:val="24"/>
        </w:rPr>
        <w:t>and vision…………………………………</w:t>
      </w:r>
      <w:r w:rsidRPr="00ED6863">
        <w:rPr>
          <w:rFonts w:ascii="Times New Roman" w:hAnsi="Times New Roman" w:cs="Times New Roman"/>
          <w:sz w:val="24"/>
          <w:szCs w:val="24"/>
        </w:rPr>
        <w:t>………………………………..………</w:t>
      </w:r>
      <w:r w:rsidR="00095F1A">
        <w:rPr>
          <w:rFonts w:ascii="Times New Roman" w:hAnsi="Times New Roman" w:cs="Times New Roman"/>
          <w:sz w:val="24"/>
          <w:szCs w:val="24"/>
        </w:rPr>
        <w:t>4</w:t>
      </w:r>
      <w:r w:rsidRPr="00ED6863">
        <w:rPr>
          <w:rFonts w:ascii="Times New Roman" w:hAnsi="Times New Roman" w:cs="Times New Roman"/>
          <w:sz w:val="24"/>
          <w:szCs w:val="24"/>
        </w:rPr>
        <w:t xml:space="preserve"> </w:t>
      </w:r>
      <w:r w:rsidR="00095F1A">
        <w:rPr>
          <w:rFonts w:ascii="Times New Roman" w:hAnsi="Times New Roman" w:cs="Times New Roman"/>
          <w:sz w:val="24"/>
          <w:szCs w:val="24"/>
        </w:rPr>
        <w:t>Teacher Education Council……………….</w:t>
      </w:r>
      <w:r w:rsidRPr="00ED6863">
        <w:rPr>
          <w:rFonts w:ascii="Times New Roman" w:hAnsi="Times New Roman" w:cs="Times New Roman"/>
          <w:sz w:val="24"/>
          <w:szCs w:val="24"/>
        </w:rPr>
        <w:t>……………………………………..………………...</w:t>
      </w:r>
      <w:r w:rsidR="00095F1A">
        <w:rPr>
          <w:rFonts w:ascii="Times New Roman" w:hAnsi="Times New Roman" w:cs="Times New Roman"/>
          <w:sz w:val="24"/>
          <w:szCs w:val="24"/>
        </w:rPr>
        <w:t>5</w:t>
      </w:r>
      <w:r w:rsidRPr="00ED6863">
        <w:rPr>
          <w:rFonts w:ascii="Times New Roman" w:hAnsi="Times New Roman" w:cs="Times New Roman"/>
          <w:sz w:val="24"/>
          <w:szCs w:val="24"/>
        </w:rPr>
        <w:t xml:space="preserve"> </w:t>
      </w:r>
      <w:r w:rsidR="00095F1A">
        <w:rPr>
          <w:rFonts w:ascii="Times New Roman" w:hAnsi="Times New Roman" w:cs="Times New Roman"/>
          <w:sz w:val="24"/>
          <w:szCs w:val="24"/>
        </w:rPr>
        <w:t>CAEP Eight Annual Measures………………………………………………………………….5-7</w:t>
      </w:r>
    </w:p>
    <w:p w14:paraId="70B4D4F3" w14:textId="77777777" w:rsidR="00095F1A" w:rsidRDefault="00095F1A" w:rsidP="004A3AEB">
      <w:pPr>
        <w:rPr>
          <w:rFonts w:ascii="Times New Roman" w:hAnsi="Times New Roman" w:cs="Times New Roman"/>
          <w:sz w:val="24"/>
          <w:szCs w:val="24"/>
        </w:rPr>
      </w:pPr>
      <w:r>
        <w:rPr>
          <w:rFonts w:ascii="Times New Roman" w:hAnsi="Times New Roman" w:cs="Times New Roman"/>
          <w:sz w:val="24"/>
          <w:szCs w:val="24"/>
        </w:rPr>
        <w:t>Development of the Assessment System………………………………………………………….8</w:t>
      </w:r>
    </w:p>
    <w:p w14:paraId="645A6B2E" w14:textId="77777777" w:rsidR="004A3AEB" w:rsidRPr="00ED6863" w:rsidRDefault="004A3AEB" w:rsidP="004A3AEB">
      <w:pPr>
        <w:rPr>
          <w:rFonts w:ascii="Times New Roman" w:hAnsi="Times New Roman" w:cs="Times New Roman"/>
          <w:sz w:val="24"/>
          <w:szCs w:val="24"/>
        </w:rPr>
      </w:pPr>
      <w:r w:rsidRPr="00ED6863">
        <w:rPr>
          <w:rFonts w:ascii="Times New Roman" w:hAnsi="Times New Roman" w:cs="Times New Roman"/>
          <w:sz w:val="24"/>
          <w:szCs w:val="24"/>
        </w:rPr>
        <w:t>EPP Assessment Model………</w:t>
      </w:r>
      <w:r w:rsidR="00B870D8">
        <w:rPr>
          <w:rFonts w:ascii="Times New Roman" w:hAnsi="Times New Roman" w:cs="Times New Roman"/>
          <w:sz w:val="24"/>
          <w:szCs w:val="24"/>
        </w:rPr>
        <w:t>.</w:t>
      </w:r>
      <w:r w:rsidRPr="00ED6863">
        <w:rPr>
          <w:rFonts w:ascii="Times New Roman" w:hAnsi="Times New Roman" w:cs="Times New Roman"/>
          <w:sz w:val="24"/>
          <w:szCs w:val="24"/>
        </w:rPr>
        <w:t>………………………………………………………….……</w:t>
      </w:r>
      <w:r w:rsidR="00095F1A">
        <w:rPr>
          <w:rFonts w:ascii="Times New Roman" w:hAnsi="Times New Roman" w:cs="Times New Roman"/>
          <w:sz w:val="24"/>
          <w:szCs w:val="24"/>
        </w:rPr>
        <w:t>..8-9</w:t>
      </w:r>
      <w:r w:rsidRPr="00ED6863">
        <w:rPr>
          <w:rFonts w:ascii="Times New Roman" w:hAnsi="Times New Roman" w:cs="Times New Roman"/>
          <w:sz w:val="24"/>
          <w:szCs w:val="24"/>
        </w:rPr>
        <w:t xml:space="preserve"> Continuous Review of the Assessment System………………………………………………</w:t>
      </w:r>
      <w:r w:rsidR="00095F1A">
        <w:rPr>
          <w:rFonts w:ascii="Times New Roman" w:hAnsi="Times New Roman" w:cs="Times New Roman"/>
          <w:sz w:val="24"/>
          <w:szCs w:val="24"/>
        </w:rPr>
        <w:t>..9-10</w:t>
      </w:r>
      <w:r w:rsidRPr="00ED6863">
        <w:rPr>
          <w:rFonts w:ascii="Times New Roman" w:hAnsi="Times New Roman" w:cs="Times New Roman"/>
          <w:sz w:val="24"/>
          <w:szCs w:val="24"/>
        </w:rPr>
        <w:t xml:space="preserve"> Dispositions………………………………………………………………….…...</w:t>
      </w:r>
      <w:r w:rsidR="00095F1A">
        <w:rPr>
          <w:rFonts w:ascii="Times New Roman" w:hAnsi="Times New Roman" w:cs="Times New Roman"/>
          <w:sz w:val="24"/>
          <w:szCs w:val="24"/>
        </w:rPr>
        <w:t>.......................10</w:t>
      </w:r>
      <w:r w:rsidRPr="00ED6863">
        <w:rPr>
          <w:rFonts w:ascii="Times New Roman" w:hAnsi="Times New Roman" w:cs="Times New Roman"/>
          <w:sz w:val="24"/>
          <w:szCs w:val="24"/>
        </w:rPr>
        <w:t xml:space="preserve"> EPP Operations Assessment…………………………………….………….…..………….…</w:t>
      </w:r>
      <w:r w:rsidR="00095F1A">
        <w:rPr>
          <w:rFonts w:ascii="Times New Roman" w:hAnsi="Times New Roman" w:cs="Times New Roman"/>
          <w:sz w:val="24"/>
          <w:szCs w:val="24"/>
        </w:rPr>
        <w:t>….</w:t>
      </w:r>
      <w:r w:rsidRPr="00ED6863">
        <w:rPr>
          <w:rFonts w:ascii="Times New Roman" w:hAnsi="Times New Roman" w:cs="Times New Roman"/>
          <w:sz w:val="24"/>
          <w:szCs w:val="24"/>
        </w:rPr>
        <w:t>1</w:t>
      </w:r>
      <w:r w:rsidR="00095F1A">
        <w:rPr>
          <w:rFonts w:ascii="Times New Roman" w:hAnsi="Times New Roman" w:cs="Times New Roman"/>
          <w:sz w:val="24"/>
          <w:szCs w:val="24"/>
        </w:rPr>
        <w:t>1</w:t>
      </w:r>
      <w:r w:rsidRPr="00ED6863">
        <w:rPr>
          <w:rFonts w:ascii="Times New Roman" w:hAnsi="Times New Roman" w:cs="Times New Roman"/>
          <w:sz w:val="24"/>
          <w:szCs w:val="24"/>
        </w:rPr>
        <w:t xml:space="preserve"> Program Evaluation………………………..…………………………………..……………</w:t>
      </w:r>
      <w:r w:rsidR="00095F1A">
        <w:rPr>
          <w:rFonts w:ascii="Times New Roman" w:hAnsi="Times New Roman" w:cs="Times New Roman"/>
          <w:sz w:val="24"/>
          <w:szCs w:val="24"/>
        </w:rPr>
        <w:t>…...</w:t>
      </w:r>
      <w:r w:rsidRPr="00ED6863">
        <w:rPr>
          <w:rFonts w:ascii="Times New Roman" w:hAnsi="Times New Roman" w:cs="Times New Roman"/>
          <w:sz w:val="24"/>
          <w:szCs w:val="24"/>
        </w:rPr>
        <w:t>11 Program Faculty Evaluation…….……………………………………………….…………</w:t>
      </w:r>
      <w:r w:rsidR="00095F1A">
        <w:rPr>
          <w:rFonts w:ascii="Times New Roman" w:hAnsi="Times New Roman" w:cs="Times New Roman"/>
          <w:sz w:val="24"/>
          <w:szCs w:val="24"/>
        </w:rPr>
        <w:t>……</w:t>
      </w:r>
      <w:r w:rsidRPr="00ED6863">
        <w:rPr>
          <w:rFonts w:ascii="Times New Roman" w:hAnsi="Times New Roman" w:cs="Times New Roman"/>
          <w:sz w:val="24"/>
          <w:szCs w:val="24"/>
        </w:rPr>
        <w:t>12 Program Candidate Evaluation…………………………………………………….…..………</w:t>
      </w:r>
      <w:r w:rsidR="00095F1A">
        <w:rPr>
          <w:rFonts w:ascii="Times New Roman" w:hAnsi="Times New Roman" w:cs="Times New Roman"/>
          <w:sz w:val="24"/>
          <w:szCs w:val="24"/>
        </w:rPr>
        <w:t>...</w:t>
      </w:r>
      <w:r w:rsidRPr="00ED6863">
        <w:rPr>
          <w:rFonts w:ascii="Times New Roman" w:hAnsi="Times New Roman" w:cs="Times New Roman"/>
          <w:sz w:val="24"/>
          <w:szCs w:val="24"/>
        </w:rPr>
        <w:t>1</w:t>
      </w:r>
      <w:r w:rsidR="00095F1A">
        <w:rPr>
          <w:rFonts w:ascii="Times New Roman" w:hAnsi="Times New Roman" w:cs="Times New Roman"/>
          <w:sz w:val="24"/>
          <w:szCs w:val="24"/>
        </w:rPr>
        <w:t>3</w:t>
      </w:r>
      <w:r w:rsidRPr="00ED6863">
        <w:rPr>
          <w:rFonts w:ascii="Times New Roman" w:hAnsi="Times New Roman" w:cs="Times New Roman"/>
          <w:sz w:val="24"/>
          <w:szCs w:val="24"/>
        </w:rPr>
        <w:t xml:space="preserve"> Using Assessment Data for Decision Making</w:t>
      </w:r>
      <w:r w:rsidR="00095F1A">
        <w:rPr>
          <w:rFonts w:ascii="Times New Roman" w:hAnsi="Times New Roman" w:cs="Times New Roman"/>
          <w:sz w:val="24"/>
          <w:szCs w:val="24"/>
        </w:rPr>
        <w:t>…</w:t>
      </w:r>
      <w:r w:rsidRPr="00ED6863">
        <w:rPr>
          <w:rFonts w:ascii="Times New Roman" w:hAnsi="Times New Roman" w:cs="Times New Roman"/>
          <w:sz w:val="24"/>
          <w:szCs w:val="24"/>
        </w:rPr>
        <w:t>……………………</w:t>
      </w:r>
      <w:r w:rsidR="00095F1A">
        <w:rPr>
          <w:rFonts w:ascii="Times New Roman" w:hAnsi="Times New Roman" w:cs="Times New Roman"/>
          <w:sz w:val="24"/>
          <w:szCs w:val="24"/>
        </w:rPr>
        <w:t>……</w:t>
      </w:r>
      <w:r w:rsidRPr="00ED6863">
        <w:rPr>
          <w:rFonts w:ascii="Times New Roman" w:hAnsi="Times New Roman" w:cs="Times New Roman"/>
          <w:sz w:val="24"/>
          <w:szCs w:val="24"/>
        </w:rPr>
        <w:t>.………………….12-13 Transition Points………………………………………………………………………</w:t>
      </w:r>
      <w:r w:rsidR="00B870D8">
        <w:rPr>
          <w:rFonts w:ascii="Times New Roman" w:hAnsi="Times New Roman" w:cs="Times New Roman"/>
          <w:sz w:val="24"/>
          <w:szCs w:val="24"/>
        </w:rPr>
        <w:t>.</w:t>
      </w:r>
      <w:r w:rsidRPr="00ED6863">
        <w:rPr>
          <w:rFonts w:ascii="Times New Roman" w:hAnsi="Times New Roman" w:cs="Times New Roman"/>
          <w:sz w:val="24"/>
          <w:szCs w:val="24"/>
        </w:rPr>
        <w:t>…</w:t>
      </w:r>
      <w:r w:rsidR="00095F1A">
        <w:rPr>
          <w:rFonts w:ascii="Times New Roman" w:hAnsi="Times New Roman" w:cs="Times New Roman"/>
          <w:sz w:val="24"/>
          <w:szCs w:val="24"/>
        </w:rPr>
        <w:t>..</w:t>
      </w:r>
      <w:r w:rsidRPr="00ED6863">
        <w:rPr>
          <w:rFonts w:ascii="Times New Roman" w:hAnsi="Times New Roman" w:cs="Times New Roman"/>
          <w:sz w:val="24"/>
          <w:szCs w:val="24"/>
        </w:rPr>
        <w:t>…13</w:t>
      </w:r>
      <w:r w:rsidR="00095F1A">
        <w:rPr>
          <w:rFonts w:ascii="Times New Roman" w:hAnsi="Times New Roman" w:cs="Times New Roman"/>
          <w:sz w:val="24"/>
          <w:szCs w:val="24"/>
        </w:rPr>
        <w:t>-14</w:t>
      </w:r>
      <w:r w:rsidRPr="00ED6863">
        <w:rPr>
          <w:rFonts w:ascii="Times New Roman" w:hAnsi="Times New Roman" w:cs="Times New Roman"/>
          <w:sz w:val="24"/>
          <w:szCs w:val="24"/>
        </w:rPr>
        <w:t xml:space="preserve"> </w:t>
      </w:r>
    </w:p>
    <w:p w14:paraId="7BCEBC1E" w14:textId="77777777" w:rsidR="004A3AEB" w:rsidRPr="00ED6863" w:rsidRDefault="004A3AEB" w:rsidP="004A3AEB">
      <w:pPr>
        <w:rPr>
          <w:rFonts w:ascii="Times New Roman" w:hAnsi="Times New Roman" w:cs="Times New Roman"/>
          <w:sz w:val="24"/>
          <w:szCs w:val="24"/>
        </w:rPr>
      </w:pPr>
      <w:r w:rsidRPr="00ED6863">
        <w:rPr>
          <w:rFonts w:ascii="Times New Roman" w:hAnsi="Times New Roman" w:cs="Times New Roman"/>
          <w:sz w:val="24"/>
          <w:szCs w:val="24"/>
        </w:rPr>
        <w:t>Procedures for Ensuring Fairness, Accuracy, Consistency and the Avoidance of Bias…</w:t>
      </w:r>
      <w:proofErr w:type="gramStart"/>
      <w:r w:rsidR="00095F1A">
        <w:rPr>
          <w:rFonts w:ascii="Times New Roman" w:hAnsi="Times New Roman" w:cs="Times New Roman"/>
          <w:sz w:val="24"/>
          <w:szCs w:val="24"/>
        </w:rPr>
        <w:t>…..</w:t>
      </w:r>
      <w:proofErr w:type="gramEnd"/>
      <w:r w:rsidRPr="00ED6863">
        <w:rPr>
          <w:rFonts w:ascii="Times New Roman" w:hAnsi="Times New Roman" w:cs="Times New Roman"/>
          <w:sz w:val="24"/>
          <w:szCs w:val="24"/>
        </w:rPr>
        <w:t>1</w:t>
      </w:r>
      <w:r w:rsidR="00095F1A">
        <w:rPr>
          <w:rFonts w:ascii="Times New Roman" w:hAnsi="Times New Roman" w:cs="Times New Roman"/>
          <w:sz w:val="24"/>
          <w:szCs w:val="24"/>
        </w:rPr>
        <w:t>4</w:t>
      </w:r>
      <w:r w:rsidRPr="00ED6863">
        <w:rPr>
          <w:rFonts w:ascii="Times New Roman" w:hAnsi="Times New Roman" w:cs="Times New Roman"/>
          <w:sz w:val="24"/>
          <w:szCs w:val="24"/>
        </w:rPr>
        <w:t>-1</w:t>
      </w:r>
      <w:r w:rsidR="00095F1A">
        <w:rPr>
          <w:rFonts w:ascii="Times New Roman" w:hAnsi="Times New Roman" w:cs="Times New Roman"/>
          <w:sz w:val="24"/>
          <w:szCs w:val="24"/>
        </w:rPr>
        <w:t>5</w:t>
      </w:r>
      <w:r w:rsidRPr="00ED6863">
        <w:rPr>
          <w:rFonts w:ascii="Times New Roman" w:hAnsi="Times New Roman" w:cs="Times New Roman"/>
          <w:sz w:val="24"/>
          <w:szCs w:val="24"/>
        </w:rPr>
        <w:t xml:space="preserve"> Technology in the EPP Assessment System……………………………….……………......</w:t>
      </w:r>
      <w:r w:rsidR="0082242F">
        <w:rPr>
          <w:rFonts w:ascii="Times New Roman" w:hAnsi="Times New Roman" w:cs="Times New Roman"/>
          <w:sz w:val="24"/>
          <w:szCs w:val="24"/>
        </w:rPr>
        <w:t>.</w:t>
      </w:r>
      <w:r w:rsidRPr="00ED6863">
        <w:rPr>
          <w:rFonts w:ascii="Times New Roman" w:hAnsi="Times New Roman" w:cs="Times New Roman"/>
          <w:sz w:val="24"/>
          <w:szCs w:val="24"/>
        </w:rPr>
        <w:t>..</w:t>
      </w:r>
      <w:r w:rsidR="0082242F">
        <w:rPr>
          <w:rFonts w:ascii="Times New Roman" w:hAnsi="Times New Roman" w:cs="Times New Roman"/>
          <w:sz w:val="24"/>
          <w:szCs w:val="24"/>
        </w:rPr>
        <w:t>..</w:t>
      </w:r>
      <w:r w:rsidRPr="00ED6863">
        <w:rPr>
          <w:rFonts w:ascii="Times New Roman" w:hAnsi="Times New Roman" w:cs="Times New Roman"/>
          <w:sz w:val="24"/>
          <w:szCs w:val="24"/>
        </w:rPr>
        <w:t>.1</w:t>
      </w:r>
      <w:r w:rsidR="0082242F">
        <w:rPr>
          <w:rFonts w:ascii="Times New Roman" w:hAnsi="Times New Roman" w:cs="Times New Roman"/>
          <w:sz w:val="24"/>
          <w:szCs w:val="24"/>
        </w:rPr>
        <w:t>5</w:t>
      </w:r>
      <w:r w:rsidRPr="00ED6863">
        <w:rPr>
          <w:rFonts w:ascii="Times New Roman" w:hAnsi="Times New Roman" w:cs="Times New Roman"/>
          <w:sz w:val="24"/>
          <w:szCs w:val="24"/>
        </w:rPr>
        <w:t xml:space="preserve"> </w:t>
      </w:r>
    </w:p>
    <w:p w14:paraId="4513C721" w14:textId="77777777" w:rsidR="004A3AEB" w:rsidRPr="00ED6863" w:rsidRDefault="004A3AEB" w:rsidP="004A3AEB">
      <w:pPr>
        <w:rPr>
          <w:rFonts w:ascii="Times New Roman" w:hAnsi="Times New Roman" w:cs="Times New Roman"/>
          <w:sz w:val="24"/>
          <w:szCs w:val="24"/>
        </w:rPr>
      </w:pPr>
      <w:r w:rsidRPr="00ED6863">
        <w:rPr>
          <w:rFonts w:ascii="Times New Roman" w:hAnsi="Times New Roman" w:cs="Times New Roman"/>
          <w:sz w:val="24"/>
          <w:szCs w:val="24"/>
        </w:rPr>
        <w:t>Summary of EPP Assessment Plan………………………………………………………</w:t>
      </w:r>
      <w:r w:rsidR="0082242F">
        <w:rPr>
          <w:rFonts w:ascii="Times New Roman" w:hAnsi="Times New Roman" w:cs="Times New Roman"/>
          <w:sz w:val="24"/>
          <w:szCs w:val="24"/>
        </w:rPr>
        <w:t>.</w:t>
      </w:r>
      <w:r w:rsidRPr="00ED6863">
        <w:rPr>
          <w:rFonts w:ascii="Times New Roman" w:hAnsi="Times New Roman" w:cs="Times New Roman"/>
          <w:sz w:val="24"/>
          <w:szCs w:val="24"/>
        </w:rPr>
        <w:t>…</w:t>
      </w:r>
      <w:r w:rsidR="0082242F">
        <w:rPr>
          <w:rFonts w:ascii="Times New Roman" w:hAnsi="Times New Roman" w:cs="Times New Roman"/>
          <w:sz w:val="24"/>
          <w:szCs w:val="24"/>
        </w:rPr>
        <w:t>.</w:t>
      </w:r>
      <w:r w:rsidRPr="00ED6863">
        <w:rPr>
          <w:rFonts w:ascii="Times New Roman" w:hAnsi="Times New Roman" w:cs="Times New Roman"/>
          <w:sz w:val="24"/>
          <w:szCs w:val="24"/>
        </w:rPr>
        <w:t>1</w:t>
      </w:r>
      <w:r w:rsidR="0082242F">
        <w:rPr>
          <w:rFonts w:ascii="Times New Roman" w:hAnsi="Times New Roman" w:cs="Times New Roman"/>
          <w:sz w:val="24"/>
          <w:szCs w:val="24"/>
        </w:rPr>
        <w:t>4-15</w:t>
      </w:r>
      <w:r w:rsidRPr="00ED6863">
        <w:rPr>
          <w:rFonts w:ascii="Times New Roman" w:hAnsi="Times New Roman" w:cs="Times New Roman"/>
          <w:sz w:val="24"/>
          <w:szCs w:val="24"/>
        </w:rPr>
        <w:t xml:space="preserve"> </w:t>
      </w:r>
    </w:p>
    <w:p w14:paraId="22CB1D20" w14:textId="77777777" w:rsidR="0082242F" w:rsidRDefault="004A3AEB" w:rsidP="0082242F">
      <w:pPr>
        <w:jc w:val="center"/>
        <w:rPr>
          <w:rFonts w:ascii="Times New Roman" w:hAnsi="Times New Roman" w:cs="Times New Roman"/>
          <w:sz w:val="24"/>
          <w:szCs w:val="24"/>
        </w:rPr>
      </w:pPr>
      <w:r w:rsidRPr="00ED6863">
        <w:rPr>
          <w:rFonts w:ascii="Times New Roman" w:hAnsi="Times New Roman" w:cs="Times New Roman"/>
          <w:sz w:val="24"/>
          <w:szCs w:val="24"/>
        </w:rPr>
        <w:t>Appendices</w:t>
      </w:r>
    </w:p>
    <w:p w14:paraId="652909D2" w14:textId="77777777" w:rsidR="004A3AEB" w:rsidRPr="00ED6863" w:rsidRDefault="004A3AEB" w:rsidP="004A3AEB">
      <w:pPr>
        <w:rPr>
          <w:rFonts w:ascii="Times New Roman" w:hAnsi="Times New Roman" w:cs="Times New Roman"/>
          <w:sz w:val="24"/>
          <w:szCs w:val="24"/>
        </w:rPr>
      </w:pPr>
      <w:r w:rsidRPr="00ED6863">
        <w:rPr>
          <w:rFonts w:ascii="Times New Roman" w:hAnsi="Times New Roman" w:cs="Times New Roman"/>
          <w:sz w:val="24"/>
          <w:szCs w:val="24"/>
        </w:rPr>
        <w:t>Appendix 1 EPP Assessment Model……….……………………………….………………….1</w:t>
      </w:r>
      <w:r w:rsidR="00B870D8">
        <w:rPr>
          <w:rFonts w:ascii="Times New Roman" w:hAnsi="Times New Roman" w:cs="Times New Roman"/>
          <w:sz w:val="24"/>
          <w:szCs w:val="24"/>
        </w:rPr>
        <w:t>5</w:t>
      </w:r>
      <w:r w:rsidRPr="00ED6863">
        <w:rPr>
          <w:rFonts w:ascii="Times New Roman" w:hAnsi="Times New Roman" w:cs="Times New Roman"/>
          <w:sz w:val="24"/>
          <w:szCs w:val="24"/>
        </w:rPr>
        <w:t xml:space="preserve"> </w:t>
      </w:r>
    </w:p>
    <w:p w14:paraId="726ABC24" w14:textId="77777777" w:rsidR="004A3AEB" w:rsidRDefault="0082242F" w:rsidP="004A3AEB">
      <w:pPr>
        <w:rPr>
          <w:rFonts w:ascii="Times New Roman" w:hAnsi="Times New Roman" w:cs="Times New Roman"/>
          <w:sz w:val="24"/>
          <w:szCs w:val="24"/>
        </w:rPr>
      </w:pPr>
      <w:r>
        <w:rPr>
          <w:rFonts w:ascii="Times New Roman" w:hAnsi="Times New Roman" w:cs="Times New Roman"/>
          <w:sz w:val="24"/>
          <w:szCs w:val="24"/>
        </w:rPr>
        <w:t>Appendix 2 Program key Assessments Aligned to ACEP Standards ………………………….1</w:t>
      </w:r>
      <w:r w:rsidR="00B870D8">
        <w:rPr>
          <w:rFonts w:ascii="Times New Roman" w:hAnsi="Times New Roman" w:cs="Times New Roman"/>
          <w:sz w:val="24"/>
          <w:szCs w:val="24"/>
        </w:rPr>
        <w:t>6</w:t>
      </w:r>
    </w:p>
    <w:p w14:paraId="03C09EC7" w14:textId="77777777" w:rsidR="0082242F" w:rsidRDefault="0082242F" w:rsidP="004A3AEB">
      <w:pPr>
        <w:rPr>
          <w:rFonts w:ascii="Times New Roman" w:hAnsi="Times New Roman" w:cs="Times New Roman"/>
          <w:sz w:val="24"/>
          <w:szCs w:val="24"/>
        </w:rPr>
      </w:pPr>
      <w:r>
        <w:rPr>
          <w:rFonts w:ascii="Times New Roman" w:hAnsi="Times New Roman" w:cs="Times New Roman"/>
          <w:sz w:val="24"/>
          <w:szCs w:val="24"/>
        </w:rPr>
        <w:t xml:space="preserve">Appendix 3: Assessment </w:t>
      </w:r>
      <w:r w:rsidR="00F501F4">
        <w:rPr>
          <w:rFonts w:ascii="Times New Roman" w:hAnsi="Times New Roman" w:cs="Times New Roman"/>
          <w:sz w:val="24"/>
          <w:szCs w:val="24"/>
        </w:rPr>
        <w:t xml:space="preserve">Annual </w:t>
      </w:r>
      <w:proofErr w:type="gramStart"/>
      <w:r w:rsidR="00F501F4">
        <w:rPr>
          <w:rFonts w:ascii="Times New Roman" w:hAnsi="Times New Roman" w:cs="Times New Roman"/>
          <w:sz w:val="24"/>
          <w:szCs w:val="24"/>
        </w:rPr>
        <w:t>Cycle..</w:t>
      </w:r>
      <w:proofErr w:type="gramEnd"/>
      <w:r>
        <w:rPr>
          <w:rFonts w:ascii="Times New Roman" w:hAnsi="Times New Roman" w:cs="Times New Roman"/>
          <w:sz w:val="24"/>
          <w:szCs w:val="24"/>
        </w:rPr>
        <w:t>……………………………………………………….1</w:t>
      </w:r>
      <w:r w:rsidR="00B870D8">
        <w:rPr>
          <w:rFonts w:ascii="Times New Roman" w:hAnsi="Times New Roman" w:cs="Times New Roman"/>
          <w:sz w:val="24"/>
          <w:szCs w:val="24"/>
        </w:rPr>
        <w:t>7</w:t>
      </w:r>
    </w:p>
    <w:p w14:paraId="0F97E8C6" w14:textId="77777777" w:rsidR="0082242F" w:rsidRPr="00ED6863" w:rsidRDefault="0082242F" w:rsidP="004A3AEB">
      <w:pPr>
        <w:rPr>
          <w:rFonts w:ascii="Times New Roman" w:hAnsi="Times New Roman" w:cs="Times New Roman"/>
          <w:sz w:val="24"/>
          <w:szCs w:val="24"/>
        </w:rPr>
      </w:pPr>
      <w:r>
        <w:rPr>
          <w:rFonts w:ascii="Times New Roman" w:hAnsi="Times New Roman" w:cs="Times New Roman"/>
          <w:sz w:val="24"/>
          <w:szCs w:val="24"/>
        </w:rPr>
        <w:t>Appendix 4: Assessment Plan Timeline……………………………………………………</w:t>
      </w:r>
      <w:r w:rsidR="00B870D8">
        <w:rPr>
          <w:rFonts w:ascii="Times New Roman" w:hAnsi="Times New Roman" w:cs="Times New Roman"/>
          <w:sz w:val="24"/>
          <w:szCs w:val="24"/>
        </w:rPr>
        <w:t>.18-</w:t>
      </w:r>
      <w:r>
        <w:rPr>
          <w:rFonts w:ascii="Times New Roman" w:hAnsi="Times New Roman" w:cs="Times New Roman"/>
          <w:sz w:val="24"/>
          <w:szCs w:val="24"/>
        </w:rPr>
        <w:t>19</w:t>
      </w:r>
    </w:p>
    <w:p w14:paraId="51C9BB69" w14:textId="77777777" w:rsidR="004A3AEB" w:rsidRPr="00ED6863" w:rsidRDefault="004A3AEB" w:rsidP="004A3AEB">
      <w:pPr>
        <w:rPr>
          <w:rFonts w:ascii="Times New Roman" w:hAnsi="Times New Roman" w:cs="Times New Roman"/>
          <w:sz w:val="24"/>
          <w:szCs w:val="24"/>
        </w:rPr>
      </w:pPr>
    </w:p>
    <w:p w14:paraId="43278FEC" w14:textId="77777777" w:rsidR="004A3AEB" w:rsidRDefault="004A3AEB" w:rsidP="004A3AEB">
      <w:pPr>
        <w:rPr>
          <w:rFonts w:ascii="Times New Roman" w:hAnsi="Times New Roman" w:cs="Times New Roman"/>
          <w:sz w:val="24"/>
          <w:szCs w:val="24"/>
        </w:rPr>
      </w:pPr>
    </w:p>
    <w:p w14:paraId="5FC93656" w14:textId="77777777" w:rsidR="0082242F" w:rsidRDefault="0082242F" w:rsidP="004A3AEB">
      <w:pPr>
        <w:rPr>
          <w:rFonts w:ascii="Times New Roman" w:hAnsi="Times New Roman" w:cs="Times New Roman"/>
          <w:sz w:val="24"/>
          <w:szCs w:val="24"/>
        </w:rPr>
      </w:pPr>
    </w:p>
    <w:p w14:paraId="453666C5" w14:textId="77777777" w:rsidR="0082242F" w:rsidRDefault="0082242F" w:rsidP="004A3AEB">
      <w:pPr>
        <w:rPr>
          <w:rFonts w:ascii="Times New Roman" w:hAnsi="Times New Roman" w:cs="Times New Roman"/>
          <w:sz w:val="24"/>
          <w:szCs w:val="24"/>
        </w:rPr>
      </w:pPr>
    </w:p>
    <w:p w14:paraId="53117220" w14:textId="77777777" w:rsidR="0082242F" w:rsidRPr="00ED6863" w:rsidRDefault="0082242F" w:rsidP="004A3AEB">
      <w:pPr>
        <w:rPr>
          <w:rFonts w:ascii="Times New Roman" w:hAnsi="Times New Roman" w:cs="Times New Roman"/>
          <w:sz w:val="24"/>
          <w:szCs w:val="24"/>
        </w:rPr>
      </w:pPr>
    </w:p>
    <w:p w14:paraId="5F54184E" w14:textId="77777777" w:rsidR="004A3AEB" w:rsidRPr="00ED6863" w:rsidRDefault="004A3AEB" w:rsidP="004A3AEB">
      <w:pPr>
        <w:rPr>
          <w:rFonts w:ascii="Times New Roman" w:hAnsi="Times New Roman" w:cs="Times New Roman"/>
          <w:sz w:val="24"/>
          <w:szCs w:val="24"/>
        </w:rPr>
      </w:pPr>
    </w:p>
    <w:p w14:paraId="38354AA5" w14:textId="77777777" w:rsidR="004A3AEB" w:rsidRPr="00ED6863" w:rsidRDefault="004A3AEB" w:rsidP="004A3AEB">
      <w:pPr>
        <w:rPr>
          <w:rFonts w:ascii="Times New Roman" w:hAnsi="Times New Roman" w:cs="Times New Roman"/>
          <w:sz w:val="24"/>
          <w:szCs w:val="24"/>
        </w:rPr>
      </w:pPr>
    </w:p>
    <w:p w14:paraId="6F7D5B67" w14:textId="77777777" w:rsidR="004A3AEB" w:rsidRPr="00ED6863" w:rsidRDefault="004A3AEB" w:rsidP="004A3AEB">
      <w:pPr>
        <w:rPr>
          <w:rFonts w:ascii="Times New Roman" w:hAnsi="Times New Roman" w:cs="Times New Roman"/>
          <w:b/>
          <w:color w:val="000000"/>
          <w:sz w:val="24"/>
          <w:szCs w:val="24"/>
          <w:shd w:val="clear" w:color="auto" w:fill="FFFFFF"/>
        </w:rPr>
      </w:pPr>
      <w:r w:rsidRPr="00ED6863">
        <w:rPr>
          <w:rFonts w:ascii="Times New Roman" w:hAnsi="Times New Roman" w:cs="Times New Roman"/>
          <w:b/>
          <w:color w:val="000000"/>
          <w:sz w:val="24"/>
          <w:szCs w:val="24"/>
          <w:shd w:val="clear" w:color="auto" w:fill="FFFFFF"/>
        </w:rPr>
        <w:lastRenderedPageBreak/>
        <w:t>University Mission</w:t>
      </w:r>
    </w:p>
    <w:p w14:paraId="372878DA" w14:textId="77777777" w:rsidR="00ED6863" w:rsidRDefault="004A3AEB" w:rsidP="004A3AEB">
      <w:pPr>
        <w:rPr>
          <w:rFonts w:ascii="Times New Roman" w:hAnsi="Times New Roman" w:cs="Times New Roman"/>
          <w:color w:val="000000"/>
          <w:sz w:val="24"/>
          <w:szCs w:val="24"/>
          <w:shd w:val="clear" w:color="auto" w:fill="FFFFFF"/>
        </w:rPr>
      </w:pPr>
      <w:r w:rsidRPr="00ED6863">
        <w:rPr>
          <w:rFonts w:ascii="Times New Roman" w:hAnsi="Times New Roman" w:cs="Times New Roman"/>
          <w:color w:val="000000"/>
          <w:sz w:val="24"/>
          <w:szCs w:val="24"/>
          <w:shd w:val="clear" w:color="auto" w:fill="FFFFFF"/>
        </w:rPr>
        <w:t>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p>
    <w:p w14:paraId="26B1158B" w14:textId="77777777" w:rsidR="00D8649E" w:rsidRDefault="00D8649E" w:rsidP="00D8649E">
      <w:pPr>
        <w:rPr>
          <w:rFonts w:ascii="Times New Roman" w:hAnsi="Times New Roman" w:cs="Times New Roman"/>
          <w:b/>
          <w:color w:val="000000"/>
          <w:sz w:val="24"/>
          <w:szCs w:val="24"/>
          <w:shd w:val="clear" w:color="auto" w:fill="FFFFFF"/>
        </w:rPr>
      </w:pPr>
      <w:r w:rsidRPr="00ED6863">
        <w:rPr>
          <w:rFonts w:ascii="Times New Roman" w:hAnsi="Times New Roman" w:cs="Times New Roman"/>
          <w:b/>
          <w:color w:val="000000"/>
          <w:sz w:val="24"/>
          <w:szCs w:val="24"/>
          <w:shd w:val="clear" w:color="auto" w:fill="FFFFFF"/>
        </w:rPr>
        <w:t>About the Department</w:t>
      </w:r>
    </w:p>
    <w:p w14:paraId="729440DF" w14:textId="77777777" w:rsidR="00D8649E" w:rsidRPr="00ED6863" w:rsidRDefault="00D8649E" w:rsidP="00D8649E">
      <w:pPr>
        <w:spacing w:line="240" w:lineRule="auto"/>
        <w:rPr>
          <w:rFonts w:ascii="Times New Roman" w:hAnsi="Times New Roman" w:cs="Times New Roman"/>
          <w:b/>
          <w:color w:val="000000"/>
          <w:sz w:val="24"/>
          <w:szCs w:val="24"/>
          <w:shd w:val="clear" w:color="auto" w:fill="FFFFFF"/>
        </w:rPr>
      </w:pPr>
      <w:r>
        <w:rPr>
          <w:rFonts w:ascii="Times New Roman" w:eastAsia="Times New Roman" w:hAnsi="Times New Roman" w:cs="Times New Roman"/>
          <w:bCs/>
          <w:sz w:val="24"/>
          <w:szCs w:val="24"/>
        </w:rPr>
        <w:t xml:space="preserve">The Teacher </w:t>
      </w:r>
      <w:r w:rsidRPr="00ED6863">
        <w:rPr>
          <w:rFonts w:ascii="Times New Roman" w:eastAsia="Times New Roman" w:hAnsi="Times New Roman" w:cs="Times New Roman"/>
          <w:bCs/>
          <w:sz w:val="24"/>
          <w:szCs w:val="24"/>
        </w:rPr>
        <w:t>Education</w:t>
      </w:r>
      <w:r>
        <w:rPr>
          <w:rFonts w:ascii="Times New Roman" w:eastAsia="Times New Roman" w:hAnsi="Times New Roman" w:cs="Times New Roman"/>
          <w:bCs/>
          <w:sz w:val="24"/>
          <w:szCs w:val="24"/>
        </w:rPr>
        <w:t xml:space="preserve"> Department</w:t>
      </w:r>
      <w:r w:rsidRPr="00ED6863">
        <w:rPr>
          <w:rFonts w:ascii="Times New Roman" w:eastAsia="Times New Roman" w:hAnsi="Times New Roman" w:cs="Times New Roman"/>
          <w:bCs/>
          <w:sz w:val="24"/>
          <w:szCs w:val="24"/>
        </w:rPr>
        <w:t xml:space="preserve"> </w:t>
      </w:r>
      <w:proofErr w:type="gramStart"/>
      <w:r w:rsidRPr="00ED6863">
        <w:rPr>
          <w:rFonts w:ascii="Times New Roman" w:eastAsia="Times New Roman" w:hAnsi="Times New Roman" w:cs="Times New Roman"/>
          <w:bCs/>
          <w:sz w:val="24"/>
          <w:szCs w:val="24"/>
        </w:rPr>
        <w:t>is located in</w:t>
      </w:r>
      <w:proofErr w:type="gramEnd"/>
      <w:r w:rsidRPr="00ED6863">
        <w:rPr>
          <w:rFonts w:ascii="Times New Roman" w:eastAsia="Times New Roman" w:hAnsi="Times New Roman" w:cs="Times New Roman"/>
          <w:bCs/>
          <w:sz w:val="24"/>
          <w:szCs w:val="24"/>
        </w:rPr>
        <w:t xml:space="preserve"> the Olympia Lowe Education Complex. Courses are offered at the off-campus location at the Greenville Higher Education Center (GHEC) and at Coahoma Community College.</w:t>
      </w:r>
    </w:p>
    <w:p w14:paraId="3C89A0E0" w14:textId="77777777" w:rsidR="00D8649E" w:rsidRPr="00ED6863" w:rsidRDefault="00D8649E" w:rsidP="00D8649E">
      <w:pPr>
        <w:shd w:val="clear" w:color="auto" w:fill="FFFFFF"/>
        <w:spacing w:before="360" w:after="360" w:line="240" w:lineRule="auto"/>
        <w:rPr>
          <w:rFonts w:ascii="Times New Roman" w:eastAsia="Times New Roman" w:hAnsi="Times New Roman" w:cs="Times New Roman"/>
          <w:sz w:val="24"/>
          <w:szCs w:val="24"/>
        </w:rPr>
      </w:pPr>
      <w:r w:rsidRPr="00ED6863">
        <w:rPr>
          <w:rFonts w:ascii="Times New Roman" w:eastAsia="Times New Roman" w:hAnsi="Times New Roman" w:cs="Times New Roman"/>
          <w:sz w:val="24"/>
          <w:szCs w:val="24"/>
        </w:rPr>
        <w:t xml:space="preserve">At the undergraduate level, the Department of Education offers a Bachelor of Science degree in Elementary Education, Secondary Education, and Early Childhood Education. The Early Childhood Education degree is not designed for school-based early childhood </w:t>
      </w:r>
      <w:proofErr w:type="gramStart"/>
      <w:r w:rsidRPr="00ED6863">
        <w:rPr>
          <w:rFonts w:ascii="Times New Roman" w:eastAsia="Times New Roman" w:hAnsi="Times New Roman" w:cs="Times New Roman"/>
          <w:sz w:val="24"/>
          <w:szCs w:val="24"/>
        </w:rPr>
        <w:t>education, and</w:t>
      </w:r>
      <w:proofErr w:type="gramEnd"/>
      <w:r w:rsidRPr="00ED6863">
        <w:rPr>
          <w:rFonts w:ascii="Times New Roman" w:eastAsia="Times New Roman" w:hAnsi="Times New Roman" w:cs="Times New Roman"/>
          <w:sz w:val="24"/>
          <w:szCs w:val="24"/>
        </w:rPr>
        <w:t xml:space="preserve"> does not currently lead to licensure.</w:t>
      </w:r>
    </w:p>
    <w:p w14:paraId="06ED8094" w14:textId="77777777" w:rsidR="00D8649E" w:rsidRPr="00ED6863" w:rsidRDefault="00D8649E" w:rsidP="00D8649E">
      <w:pPr>
        <w:shd w:val="clear" w:color="auto" w:fill="FFFFFF"/>
        <w:spacing w:before="360" w:after="360" w:line="240" w:lineRule="auto"/>
        <w:rPr>
          <w:rFonts w:ascii="Times New Roman" w:eastAsia="Times New Roman" w:hAnsi="Times New Roman" w:cs="Times New Roman"/>
          <w:sz w:val="24"/>
          <w:szCs w:val="24"/>
        </w:rPr>
      </w:pPr>
      <w:r w:rsidRPr="00ED6863">
        <w:rPr>
          <w:rFonts w:ascii="Times New Roman" w:eastAsia="Times New Roman" w:hAnsi="Times New Roman" w:cs="Times New Roman"/>
          <w:sz w:val="24"/>
          <w:szCs w:val="24"/>
        </w:rPr>
        <w:t xml:space="preserve">Through the coordination by the Department of Education, the department also oversees the B.S. degree in Biology Education, English Education, </w:t>
      </w:r>
      <w:r>
        <w:rPr>
          <w:rFonts w:ascii="Times New Roman" w:eastAsia="Times New Roman" w:hAnsi="Times New Roman" w:cs="Times New Roman"/>
          <w:sz w:val="24"/>
          <w:szCs w:val="24"/>
        </w:rPr>
        <w:t>Health and Physical Education, Mathematic</w:t>
      </w:r>
      <w:r w:rsidRPr="00ED6863">
        <w:rPr>
          <w:rFonts w:ascii="Times New Roman" w:eastAsia="Times New Roman" w:hAnsi="Times New Roman" w:cs="Times New Roman"/>
          <w:sz w:val="24"/>
          <w:szCs w:val="24"/>
        </w:rPr>
        <w:t xml:space="preserve"> Education, Vocal Keyboard and Instrumental Music Education, and Social Science Education. These programs, all located in the College of Arts and Sciences, lead to K-12 licensure.</w:t>
      </w:r>
    </w:p>
    <w:p w14:paraId="606A6104" w14:textId="77777777" w:rsidR="00D8649E" w:rsidRDefault="00D8649E" w:rsidP="00D8649E">
      <w:pPr>
        <w:shd w:val="clear" w:color="auto" w:fill="FFFFFF"/>
        <w:spacing w:before="360" w:after="360" w:line="240" w:lineRule="auto"/>
        <w:rPr>
          <w:rFonts w:ascii="Times New Roman" w:eastAsia="Times New Roman" w:hAnsi="Times New Roman" w:cs="Times New Roman"/>
          <w:sz w:val="24"/>
          <w:szCs w:val="24"/>
        </w:rPr>
      </w:pPr>
      <w:r w:rsidRPr="00ED6863">
        <w:rPr>
          <w:rFonts w:ascii="Times New Roman" w:eastAsia="Times New Roman" w:hAnsi="Times New Roman" w:cs="Times New Roman"/>
          <w:sz w:val="24"/>
          <w:szCs w:val="24"/>
        </w:rPr>
        <w:t>The department also offers a Master of Arts in Teaching, with emphasis in Elementary Education (4-8), Social Sciences, Science/Biology, Math, Music, English, and Physical Education. Students may receive alternate route "A" certification in any of the areas in which alternate route licenses are offe</w:t>
      </w:r>
      <w:r>
        <w:rPr>
          <w:rFonts w:ascii="Times New Roman" w:eastAsia="Times New Roman" w:hAnsi="Times New Roman" w:cs="Times New Roman"/>
          <w:sz w:val="24"/>
          <w:szCs w:val="24"/>
        </w:rPr>
        <w:t>red in the State of Mississippi.</w:t>
      </w:r>
    </w:p>
    <w:p w14:paraId="6C18B995" w14:textId="77777777" w:rsidR="009F332F" w:rsidRPr="009F332F" w:rsidRDefault="009F332F" w:rsidP="009F332F">
      <w:pPr>
        <w:shd w:val="clear" w:color="auto" w:fill="FFFFFF"/>
        <w:spacing w:before="360" w:after="360" w:line="315" w:lineRule="atLeast"/>
        <w:rPr>
          <w:rFonts w:ascii="Times New Roman" w:eastAsia="Times New Roman" w:hAnsi="Times New Roman" w:cs="Times New Roman"/>
          <w:sz w:val="24"/>
          <w:szCs w:val="24"/>
        </w:rPr>
      </w:pPr>
      <w:r w:rsidRPr="00ED6863">
        <w:rPr>
          <w:rFonts w:ascii="Times New Roman" w:eastAsia="Times New Roman" w:hAnsi="Times New Roman" w:cs="Times New Roman"/>
          <w:b/>
          <w:bCs/>
          <w:sz w:val="24"/>
          <w:szCs w:val="24"/>
        </w:rPr>
        <w:t xml:space="preserve">Mission and Vision of the </w:t>
      </w:r>
      <w:r>
        <w:rPr>
          <w:rFonts w:ascii="Times New Roman" w:eastAsia="Times New Roman" w:hAnsi="Times New Roman" w:cs="Times New Roman"/>
          <w:b/>
          <w:bCs/>
          <w:sz w:val="24"/>
          <w:szCs w:val="24"/>
        </w:rPr>
        <w:t>Teacher Education Department</w:t>
      </w:r>
    </w:p>
    <w:p w14:paraId="0B946EE3" w14:textId="77777777" w:rsidR="009F332F" w:rsidRPr="00ED6863" w:rsidRDefault="009F332F" w:rsidP="00D8649E">
      <w:pPr>
        <w:shd w:val="clear" w:color="auto" w:fill="FFFFFF"/>
        <w:spacing w:before="360" w:after="360" w:line="240" w:lineRule="auto"/>
        <w:rPr>
          <w:rFonts w:ascii="Times New Roman" w:eastAsia="Times New Roman" w:hAnsi="Times New Roman" w:cs="Times New Roman"/>
          <w:color w:val="000000"/>
          <w:sz w:val="24"/>
          <w:szCs w:val="24"/>
        </w:rPr>
      </w:pPr>
      <w:r w:rsidRPr="00ED6863">
        <w:rPr>
          <w:rFonts w:ascii="Times New Roman" w:eastAsia="Times New Roman" w:hAnsi="Times New Roman" w:cs="Times New Roman"/>
          <w:color w:val="000000"/>
          <w:sz w:val="24"/>
          <w:szCs w:val="24"/>
        </w:rPr>
        <w:t>The mission of Mississippi Valley State University, known as the “Valley of Scholars”, is to provide accessible, relevant and quality academic, and public services programs to citizens of the Delta and beyond, with a particular focus on the educational needs of the south and east areas of the region. “Mississippi Valley State University will serve as the catalyst for an enhanced quality of life and increased educational opportunities for the citizens of a revitalized Mississippi Delta”.</w:t>
      </w:r>
    </w:p>
    <w:p w14:paraId="586EA15A" w14:textId="77777777" w:rsidR="009F332F" w:rsidRPr="00ED6863" w:rsidRDefault="009F332F" w:rsidP="00D8649E">
      <w:pPr>
        <w:shd w:val="clear" w:color="auto" w:fill="FFFFFF"/>
        <w:spacing w:before="360" w:after="360" w:line="240" w:lineRule="auto"/>
        <w:rPr>
          <w:rFonts w:ascii="Times New Roman" w:eastAsia="Times New Roman" w:hAnsi="Times New Roman" w:cs="Times New Roman"/>
          <w:color w:val="000000"/>
          <w:sz w:val="24"/>
          <w:szCs w:val="24"/>
        </w:rPr>
      </w:pPr>
      <w:r w:rsidRPr="00ED6863">
        <w:rPr>
          <w:rFonts w:ascii="Times New Roman" w:eastAsia="Times New Roman" w:hAnsi="Times New Roman" w:cs="Times New Roman"/>
          <w:color w:val="000000"/>
          <w:sz w:val="24"/>
          <w:szCs w:val="24"/>
        </w:rPr>
        <w:t>The Teacher Education Department has as its primary mission the preparation of teachers for the public schools in Mississippi and other states. This mission is achieved by offering a well-balanced program of general education selected from the sciences and liberal arts, specialized education, and professional education.</w:t>
      </w:r>
    </w:p>
    <w:p w14:paraId="2730DDF4" w14:textId="77777777" w:rsidR="009F332F" w:rsidRDefault="009F332F" w:rsidP="00D8649E">
      <w:pPr>
        <w:shd w:val="clear" w:color="auto" w:fill="FFFFFF"/>
        <w:spacing w:before="360" w:after="360" w:line="240" w:lineRule="auto"/>
        <w:rPr>
          <w:rFonts w:ascii="Times New Roman" w:eastAsia="Times New Roman" w:hAnsi="Times New Roman" w:cs="Times New Roman"/>
          <w:color w:val="000000"/>
          <w:sz w:val="24"/>
          <w:szCs w:val="24"/>
        </w:rPr>
      </w:pPr>
      <w:r w:rsidRPr="00ED6863">
        <w:rPr>
          <w:rFonts w:ascii="Times New Roman" w:eastAsia="Times New Roman" w:hAnsi="Times New Roman" w:cs="Times New Roman"/>
          <w:color w:val="000000"/>
          <w:sz w:val="24"/>
          <w:szCs w:val="24"/>
        </w:rPr>
        <w:lastRenderedPageBreak/>
        <w:t>The aim of teacher education programs at Mississippi Valley State University is to produce teachers who are Holistic Transformers: scholars, facilitators and reflective thinkers, and responsible professionals.</w:t>
      </w:r>
    </w:p>
    <w:p w14:paraId="18BF8E78" w14:textId="77777777" w:rsidR="009F332F" w:rsidRPr="009F332F" w:rsidRDefault="009F332F" w:rsidP="00D8649E">
      <w:pPr>
        <w:shd w:val="clear" w:color="auto" w:fill="FFFFFF"/>
        <w:spacing w:before="360" w:after="360" w:line="240" w:lineRule="auto"/>
        <w:rPr>
          <w:rFonts w:ascii="Times New Roman" w:eastAsia="Times New Roman" w:hAnsi="Times New Roman" w:cs="Times New Roman"/>
          <w:color w:val="000000"/>
          <w:sz w:val="24"/>
          <w:szCs w:val="24"/>
        </w:rPr>
      </w:pPr>
      <w:r w:rsidRPr="00ED6863">
        <w:rPr>
          <w:rFonts w:ascii="Times New Roman" w:eastAsia="Times New Roman" w:hAnsi="Times New Roman" w:cs="Times New Roman"/>
          <w:color w:val="000000"/>
          <w:sz w:val="24"/>
          <w:szCs w:val="24"/>
        </w:rPr>
        <w:t>The vision for the College of Education is to become a key producer of classroom teachers-and therefore as a critical agent of economic growth, hope, and change-for the Mississippi Delta region. Ideally, MVSU envisions itself as being the key producer of classroom teachers who are capable of not only teaching all students, but also serving as change agents by helping children to grow</w:t>
      </w:r>
      <w:r w:rsidRPr="00ED6863">
        <w:rPr>
          <w:rFonts w:ascii="Times New Roman" w:eastAsia="Times New Roman" w:hAnsi="Times New Roman" w:cs="Times New Roman"/>
          <w:color w:val="00713D"/>
          <w:kern w:val="36"/>
          <w:sz w:val="24"/>
          <w:szCs w:val="24"/>
        </w:rPr>
        <w:t xml:space="preserve"> </w:t>
      </w:r>
      <w:r w:rsidRPr="00ED6863">
        <w:rPr>
          <w:rFonts w:ascii="Times New Roman" w:eastAsia="Times New Roman" w:hAnsi="Times New Roman" w:cs="Times New Roman"/>
          <w:color w:val="000000"/>
          <w:sz w:val="24"/>
          <w:szCs w:val="24"/>
        </w:rPr>
        <w:t>and giving them hope.</w:t>
      </w:r>
    </w:p>
    <w:p w14:paraId="07C9473F" w14:textId="77777777" w:rsidR="006C0075" w:rsidRPr="00ED6863" w:rsidRDefault="006C0075" w:rsidP="00D8649E">
      <w:pPr>
        <w:shd w:val="clear" w:color="auto" w:fill="FFFFFF"/>
        <w:spacing w:before="360" w:after="360" w:line="240" w:lineRule="auto"/>
        <w:rPr>
          <w:rFonts w:ascii="Times New Roman" w:eastAsia="Times New Roman" w:hAnsi="Times New Roman" w:cs="Times New Roman"/>
          <w:b/>
          <w:color w:val="000000"/>
          <w:sz w:val="24"/>
          <w:szCs w:val="24"/>
        </w:rPr>
      </w:pPr>
      <w:r w:rsidRPr="00ED6863">
        <w:rPr>
          <w:rFonts w:ascii="Times New Roman" w:eastAsia="Times New Roman" w:hAnsi="Times New Roman" w:cs="Times New Roman"/>
          <w:b/>
          <w:color w:val="000000"/>
          <w:sz w:val="24"/>
          <w:szCs w:val="24"/>
        </w:rPr>
        <w:t>Teacher Education Council</w:t>
      </w:r>
    </w:p>
    <w:p w14:paraId="4FBEF176" w14:textId="77777777" w:rsidR="006C0075" w:rsidRPr="00ED6863" w:rsidRDefault="006C0075" w:rsidP="00D8649E">
      <w:pPr>
        <w:shd w:val="clear" w:color="auto" w:fill="FFFFFF"/>
        <w:spacing w:before="360" w:after="360" w:line="240" w:lineRule="auto"/>
        <w:rPr>
          <w:rFonts w:ascii="Times New Roman" w:hAnsi="Times New Roman" w:cs="Times New Roman"/>
          <w:color w:val="000000"/>
          <w:sz w:val="24"/>
          <w:szCs w:val="24"/>
          <w:shd w:val="clear" w:color="auto" w:fill="FFFFFF"/>
        </w:rPr>
      </w:pPr>
      <w:r w:rsidRPr="00ED6863">
        <w:rPr>
          <w:rFonts w:ascii="Times New Roman" w:hAnsi="Times New Roman" w:cs="Times New Roman"/>
          <w:color w:val="000000"/>
          <w:sz w:val="24"/>
          <w:szCs w:val="24"/>
          <w:shd w:val="clear" w:color="auto" w:fill="FFFFFF"/>
        </w:rPr>
        <w:t>The Teacher Education Council (TEC) is the primary governing/policy making body for all professional education programs at MVSU. The TEC has advisory responsibility for designing, approving, and continuous evaluation of all professional education programs, and monitoring the unit's assessment system. The Chair of the TED is the designated university official charged with the responsibility for and the authority to provide direction and leadership to the TEC. The TEC is composed of representatives from all departments and colleges of the university that have responsibility for the initial and continuing preparation of teachers, as well as school-based personnel and administrators, Teacher Education Department auxiliary departments, community persons and other stakeholders. Recommendations made by the TEC are taken by the Chair of the Teacher Education Department to the university’s Academic Policy Committee.</w:t>
      </w:r>
    </w:p>
    <w:p w14:paraId="6B4210D5" w14:textId="77777777" w:rsidR="00B47666" w:rsidRPr="006C0075" w:rsidRDefault="00B47666" w:rsidP="00D8649E">
      <w:pPr>
        <w:shd w:val="clear" w:color="auto" w:fill="FFFFFF"/>
        <w:spacing w:before="360" w:after="360" w:line="240" w:lineRule="auto"/>
        <w:rPr>
          <w:rFonts w:ascii="Times New Roman" w:eastAsia="Times New Roman" w:hAnsi="Times New Roman" w:cs="Times New Roman"/>
          <w:sz w:val="24"/>
          <w:szCs w:val="24"/>
        </w:rPr>
      </w:pPr>
      <w:r w:rsidRPr="00ED6863">
        <w:rPr>
          <w:rFonts w:ascii="Times New Roman" w:eastAsia="Times New Roman" w:hAnsi="Times New Roman" w:cs="Times New Roman"/>
          <w:b/>
          <w:bCs/>
          <w:kern w:val="36"/>
          <w:sz w:val="24"/>
          <w:szCs w:val="24"/>
        </w:rPr>
        <w:t>NATIONAL ACCREDITATION</w:t>
      </w:r>
    </w:p>
    <w:p w14:paraId="608CBAD5" w14:textId="77777777" w:rsidR="00B47666" w:rsidRDefault="00B47666" w:rsidP="00D8649E">
      <w:pPr>
        <w:spacing w:after="360" w:line="240" w:lineRule="auto"/>
        <w:rPr>
          <w:rFonts w:ascii="Times New Roman" w:eastAsia="Times New Roman" w:hAnsi="Times New Roman" w:cs="Times New Roman"/>
          <w:color w:val="000000"/>
          <w:sz w:val="24"/>
          <w:szCs w:val="24"/>
        </w:rPr>
      </w:pPr>
      <w:r w:rsidRPr="00ED6863">
        <w:rPr>
          <w:rFonts w:ascii="Times New Roman" w:eastAsia="Times New Roman" w:hAnsi="Times New Roman" w:cs="Times New Roman"/>
          <w:color w:val="000000"/>
          <w:sz w:val="24"/>
          <w:szCs w:val="24"/>
        </w:rPr>
        <w:t>Accreditation is a process used by higher education to evaluate colleges, universities, and educational programs for quality and to assess their efforts toward continuous quality improvement. The Council for the Accreditation of Educator Preparation (CAEP) has annual reporting measures which are used to provide information to the public on both program outcome and program impact.  Following is the list of CAEP measures with links to data tables that provide supporting evidence for each measure:</w:t>
      </w:r>
    </w:p>
    <w:p w14:paraId="11E8562C" w14:textId="77777777" w:rsidR="00B47666" w:rsidRPr="00ED6863" w:rsidRDefault="00B47666" w:rsidP="00B47666">
      <w:pPr>
        <w:spacing w:before="360" w:after="360" w:line="315" w:lineRule="atLeast"/>
        <w:jc w:val="center"/>
        <w:rPr>
          <w:rFonts w:ascii="Times New Roman" w:eastAsia="Times New Roman" w:hAnsi="Times New Roman" w:cs="Times New Roman"/>
          <w:color w:val="000000"/>
          <w:sz w:val="24"/>
          <w:szCs w:val="24"/>
        </w:rPr>
      </w:pPr>
      <w:r w:rsidRPr="00ED6863">
        <w:rPr>
          <w:rFonts w:ascii="Times New Roman" w:eastAsia="Times New Roman" w:hAnsi="Times New Roman" w:cs="Times New Roman"/>
          <w:b/>
          <w:bCs/>
          <w:color w:val="008000"/>
          <w:sz w:val="24"/>
          <w:szCs w:val="24"/>
        </w:rPr>
        <w:t>CAEP 8 ANNUAL REPORTING MEASURES</w:t>
      </w:r>
    </w:p>
    <w:tbl>
      <w:tblPr>
        <w:tblW w:w="10260" w:type="dxa"/>
        <w:tblInd w:w="-3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9000"/>
      </w:tblGrid>
      <w:tr w:rsidR="00B47666" w:rsidRPr="006C0075" w14:paraId="08D64CDC"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193E92D4" w14:textId="77777777" w:rsidR="00B47666" w:rsidRPr="006C0075" w:rsidRDefault="00B47666" w:rsidP="00576342">
            <w:pPr>
              <w:spacing w:before="360" w:after="360" w:line="240" w:lineRule="auto"/>
              <w:jc w:val="center"/>
              <w:rPr>
                <w:rFonts w:ascii="Times New Roman" w:eastAsia="Times New Roman" w:hAnsi="Times New Roman" w:cs="Times New Roman"/>
                <w:sz w:val="20"/>
                <w:szCs w:val="20"/>
              </w:rPr>
            </w:pPr>
            <w:r w:rsidRPr="006C0075">
              <w:rPr>
                <w:rFonts w:ascii="Times New Roman" w:eastAsia="Times New Roman" w:hAnsi="Times New Roman" w:cs="Times New Roman"/>
                <w:b/>
                <w:bCs/>
                <w:sz w:val="20"/>
                <w:szCs w:val="20"/>
              </w:rPr>
              <w:t>Annual Reporting measures</w:t>
            </w:r>
          </w:p>
        </w:tc>
        <w:tc>
          <w:tcPr>
            <w:tcW w:w="9000" w:type="dxa"/>
            <w:tcBorders>
              <w:top w:val="outset" w:sz="6" w:space="0" w:color="auto"/>
              <w:left w:val="outset" w:sz="6" w:space="0" w:color="auto"/>
              <w:bottom w:val="outset" w:sz="6" w:space="0" w:color="auto"/>
              <w:right w:val="outset" w:sz="6" w:space="0" w:color="auto"/>
            </w:tcBorders>
            <w:vAlign w:val="center"/>
            <w:hideMark/>
          </w:tcPr>
          <w:p w14:paraId="10939560" w14:textId="77777777" w:rsidR="00B47666" w:rsidRPr="006C0075" w:rsidRDefault="00B47666" w:rsidP="00576342">
            <w:pPr>
              <w:spacing w:before="360" w:after="360" w:line="240" w:lineRule="auto"/>
              <w:jc w:val="center"/>
              <w:rPr>
                <w:rFonts w:ascii="Times New Roman" w:eastAsia="Times New Roman" w:hAnsi="Times New Roman" w:cs="Times New Roman"/>
                <w:sz w:val="20"/>
                <w:szCs w:val="20"/>
              </w:rPr>
            </w:pPr>
            <w:r w:rsidRPr="006C0075">
              <w:rPr>
                <w:rFonts w:ascii="Times New Roman" w:eastAsia="Times New Roman" w:hAnsi="Times New Roman" w:cs="Times New Roman"/>
                <w:b/>
                <w:bCs/>
                <w:sz w:val="20"/>
                <w:szCs w:val="20"/>
              </w:rPr>
              <w:t>EPP Descriptors</w:t>
            </w:r>
          </w:p>
        </w:tc>
      </w:tr>
      <w:tr w:rsidR="00B47666" w:rsidRPr="006C0075" w14:paraId="56D0E380"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204F4441"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b/>
                <w:bCs/>
                <w:color w:val="008000"/>
                <w:sz w:val="20"/>
                <w:szCs w:val="20"/>
              </w:rPr>
              <w:t>1) Impact on</w:t>
            </w:r>
          </w:p>
          <w:p w14:paraId="1BFA2B29"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b/>
                <w:bCs/>
                <w:color w:val="008000"/>
                <w:sz w:val="20"/>
                <w:szCs w:val="20"/>
              </w:rPr>
              <w:t>P-12 Learners</w:t>
            </w:r>
          </w:p>
          <w:p w14:paraId="67568A8D"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lastRenderedPageBreak/>
              <w:t> </w:t>
            </w:r>
          </w:p>
        </w:tc>
        <w:tc>
          <w:tcPr>
            <w:tcW w:w="9000" w:type="dxa"/>
            <w:tcBorders>
              <w:top w:val="outset" w:sz="6" w:space="0" w:color="auto"/>
              <w:left w:val="outset" w:sz="6" w:space="0" w:color="auto"/>
              <w:bottom w:val="outset" w:sz="6" w:space="0" w:color="auto"/>
              <w:right w:val="outset" w:sz="6" w:space="0" w:color="auto"/>
            </w:tcBorders>
            <w:vAlign w:val="center"/>
            <w:hideMark/>
          </w:tcPr>
          <w:p w14:paraId="7E0E2813"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lastRenderedPageBreak/>
              <w:t xml:space="preserve"> Teacher Education Department at Mississippi Valley State University will host meetings with both faculty and stakeholders to plan review the proposed adoption of the Teacher Work Sample that is in progress by the state of Mississippi to address Impact on P-12 Learning. After reviewing the previous work sample, the EPP </w:t>
            </w:r>
            <w:r w:rsidRPr="006C0075">
              <w:rPr>
                <w:rFonts w:ascii="Times New Roman" w:eastAsia="Times New Roman" w:hAnsi="Times New Roman" w:cs="Times New Roman"/>
                <w:color w:val="000000"/>
                <w:sz w:val="20"/>
                <w:szCs w:val="20"/>
              </w:rPr>
              <w:lastRenderedPageBreak/>
              <w:t>developed the following questions to assess its ability to impact P-12 learners:</w:t>
            </w:r>
          </w:p>
          <w:p w14:paraId="00244D7A" w14:textId="77777777" w:rsidR="00B47666" w:rsidRPr="006C0075" w:rsidRDefault="00B47666" w:rsidP="0057634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sz w:val="20"/>
                <w:szCs w:val="20"/>
              </w:rPr>
              <w:t xml:space="preserve">Do our program completers contribute to expected levels of student learning growth, </w:t>
            </w:r>
            <w:proofErr w:type="gramStart"/>
            <w:r w:rsidRPr="006C0075">
              <w:rPr>
                <w:rFonts w:ascii="Times New Roman" w:eastAsia="Times New Roman" w:hAnsi="Times New Roman" w:cs="Times New Roman"/>
                <w:sz w:val="20"/>
                <w:szCs w:val="20"/>
              </w:rPr>
              <w:t>and</w:t>
            </w:r>
            <w:proofErr w:type="gramEnd"/>
          </w:p>
          <w:p w14:paraId="0BBCFC71" w14:textId="77777777" w:rsidR="00B47666" w:rsidRPr="006C0075" w:rsidRDefault="00B47666" w:rsidP="0057634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sz w:val="20"/>
                <w:szCs w:val="20"/>
              </w:rPr>
              <w:t>Can we document, in the words of CAEP Standard 4, “through structured and validated observation instruments and student surveys, that completers effectively apply the professional knowledge, skills, and dispositions that the preparation experiences were designed to achieve?”</w:t>
            </w:r>
          </w:p>
          <w:p w14:paraId="6C2D3A97"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Presently, the TED, uses the Teacher Work Sample that moderately address this item.</w:t>
            </w:r>
          </w:p>
          <w:p w14:paraId="1E2D9C46"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Pr>
                <w:rFonts w:ascii="Times New Roman" w:eastAsia="Times New Roman" w:hAnsi="Times New Roman" w:cs="Times New Roman"/>
                <w:b/>
                <w:bCs/>
                <w:color w:val="FF0000"/>
                <w:sz w:val="20"/>
                <w:szCs w:val="20"/>
              </w:rPr>
              <w:t xml:space="preserve">Source: </w:t>
            </w:r>
            <w:hyperlink r:id="rId8" w:history="1">
              <w:r w:rsidRPr="006C0075">
                <w:rPr>
                  <w:rFonts w:ascii="Times New Roman" w:eastAsia="Times New Roman" w:hAnsi="Times New Roman" w:cs="Times New Roman"/>
                  <w:b/>
                  <w:bCs/>
                  <w:color w:val="FF0000"/>
                  <w:sz w:val="20"/>
                  <w:szCs w:val="20"/>
                </w:rPr>
                <w:t>Teacher Work</w:t>
              </w:r>
              <w:r>
                <w:rPr>
                  <w:rFonts w:ascii="Times New Roman" w:eastAsia="Times New Roman" w:hAnsi="Times New Roman" w:cs="Times New Roman"/>
                  <w:b/>
                  <w:bCs/>
                  <w:color w:val="FF0000"/>
                  <w:sz w:val="20"/>
                  <w:szCs w:val="20"/>
                </w:rPr>
                <w:t xml:space="preserve"> S</w:t>
              </w:r>
              <w:r w:rsidRPr="006C0075">
                <w:rPr>
                  <w:rFonts w:ascii="Times New Roman" w:eastAsia="Times New Roman" w:hAnsi="Times New Roman" w:cs="Times New Roman"/>
                  <w:b/>
                  <w:bCs/>
                  <w:color w:val="FF0000"/>
                  <w:sz w:val="20"/>
                  <w:szCs w:val="20"/>
                </w:rPr>
                <w:t>ample</w:t>
              </w:r>
            </w:hyperlink>
            <w:r w:rsidRPr="006C0075">
              <w:rPr>
                <w:rFonts w:ascii="Times New Roman" w:eastAsia="Times New Roman" w:hAnsi="Times New Roman" w:cs="Times New Roman"/>
                <w:b/>
                <w:bCs/>
                <w:color w:val="FF0000"/>
                <w:sz w:val="20"/>
                <w:szCs w:val="20"/>
              </w:rPr>
              <w:t> </w:t>
            </w:r>
          </w:p>
        </w:tc>
      </w:tr>
      <w:tr w:rsidR="00B47666" w:rsidRPr="006C0075" w14:paraId="56A155AB"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26B47693"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lastRenderedPageBreak/>
              <w:t>2) Indicator of Teacher Effectiveness</w:t>
            </w:r>
          </w:p>
        </w:tc>
        <w:tc>
          <w:tcPr>
            <w:tcW w:w="9000" w:type="dxa"/>
            <w:tcBorders>
              <w:top w:val="outset" w:sz="6" w:space="0" w:color="auto"/>
              <w:left w:val="outset" w:sz="6" w:space="0" w:color="auto"/>
              <w:bottom w:val="outset" w:sz="6" w:space="0" w:color="auto"/>
              <w:right w:val="outset" w:sz="6" w:space="0" w:color="auto"/>
            </w:tcBorders>
            <w:vAlign w:val="center"/>
            <w:hideMark/>
          </w:tcPr>
          <w:p w14:paraId="7435AD68" w14:textId="77777777" w:rsidR="00B47666" w:rsidRDefault="00B47666" w:rsidP="00576342">
            <w:pPr>
              <w:spacing w:after="360" w:line="315" w:lineRule="atLeas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(CAEP Component 4.2)</w:t>
            </w:r>
          </w:p>
          <w:p w14:paraId="4A4A5DF9"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The purpose of the Teacher Intern Assessment Instrument (TIAI) is to provide a comprehensive assessment of the teaching practices of teacher interns. Classroom mentor teachers and university supervisors use the TIAI to conduct a formative assessment and a summative assessment of each teacher intern during each teaching internship field placement.</w:t>
            </w:r>
          </w:p>
          <w:p w14:paraId="22040894"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The TIAI indicators are aligned to INTASC Standards, CAEP Standards, and the Mississippi Educator Performance Growth System/Teacher Growth Rubric (TGR).</w:t>
            </w:r>
          </w:p>
          <w:p w14:paraId="0FC9D78E"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 xml:space="preserve">The TIAI consists of 25 indicators with individualized rubrics for each indicator. The 25 TIAI indicators are incorporated into five domains: Domain I - Planning and Preparation; Domain II </w:t>
            </w:r>
            <w:proofErr w:type="gramStart"/>
            <w:r w:rsidRPr="006C0075">
              <w:rPr>
                <w:rFonts w:ascii="Times New Roman" w:eastAsia="Times New Roman" w:hAnsi="Times New Roman" w:cs="Times New Roman"/>
                <w:color w:val="000000"/>
                <w:sz w:val="20"/>
                <w:szCs w:val="20"/>
              </w:rPr>
              <w:t>-  Assessment</w:t>
            </w:r>
            <w:proofErr w:type="gramEnd"/>
            <w:r w:rsidRPr="006C0075">
              <w:rPr>
                <w:rFonts w:ascii="Times New Roman" w:eastAsia="Times New Roman" w:hAnsi="Times New Roman" w:cs="Times New Roman"/>
                <w:color w:val="000000"/>
                <w:sz w:val="20"/>
                <w:szCs w:val="20"/>
              </w:rPr>
              <w:t>; Domain III - Instruction; Domain IV - Learning Environment; and Domain V-  Professional Responsibilities.</w:t>
            </w:r>
          </w:p>
          <w:p w14:paraId="4D5F287E"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Pr>
                <w:rFonts w:ascii="Times New Roman" w:eastAsia="Times New Roman" w:hAnsi="Times New Roman" w:cs="Times New Roman"/>
                <w:color w:val="0000FF"/>
                <w:sz w:val="20"/>
                <w:szCs w:val="20"/>
              </w:rPr>
              <w:t xml:space="preserve"> </w:t>
            </w:r>
            <w:hyperlink r:id="rId9" w:history="1">
              <w:r w:rsidRPr="006C0075">
                <w:rPr>
                  <w:rFonts w:ascii="Times New Roman" w:eastAsia="Times New Roman" w:hAnsi="Times New Roman" w:cs="Times New Roman"/>
                  <w:b/>
                  <w:bCs/>
                  <w:color w:val="FF0000"/>
                  <w:sz w:val="20"/>
                  <w:szCs w:val="20"/>
                </w:rPr>
                <w:t xml:space="preserve">Initial TIAI data </w:t>
              </w:r>
            </w:hyperlink>
            <w:r>
              <w:rPr>
                <w:rFonts w:ascii="Times New Roman" w:eastAsia="Times New Roman" w:hAnsi="Times New Roman" w:cs="Times New Roman"/>
                <w:b/>
                <w:bCs/>
                <w:color w:val="FF0000"/>
                <w:sz w:val="20"/>
                <w:szCs w:val="20"/>
              </w:rPr>
              <w:t xml:space="preserve">&amp; </w:t>
            </w:r>
            <w:hyperlink r:id="rId10" w:history="1">
              <w:r w:rsidRPr="006C0075">
                <w:rPr>
                  <w:rFonts w:ascii="Times New Roman" w:eastAsia="Times New Roman" w:hAnsi="Times New Roman" w:cs="Times New Roman"/>
                  <w:b/>
                  <w:bCs/>
                  <w:color w:val="FF0000"/>
                  <w:sz w:val="20"/>
                  <w:szCs w:val="20"/>
                </w:rPr>
                <w:t xml:space="preserve">MAT TIAI data </w:t>
              </w:r>
            </w:hyperlink>
          </w:p>
        </w:tc>
      </w:tr>
      <w:tr w:rsidR="00B47666" w:rsidRPr="006C0075" w14:paraId="7849D5CD"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0660708B"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t>3) Satisfaction of Employers' and Employment</w:t>
            </w:r>
          </w:p>
        </w:tc>
        <w:tc>
          <w:tcPr>
            <w:tcW w:w="9000" w:type="dxa"/>
            <w:tcBorders>
              <w:top w:val="outset" w:sz="6" w:space="0" w:color="auto"/>
              <w:left w:val="outset" w:sz="6" w:space="0" w:color="auto"/>
              <w:bottom w:val="outset" w:sz="6" w:space="0" w:color="auto"/>
              <w:right w:val="outset" w:sz="6" w:space="0" w:color="auto"/>
            </w:tcBorders>
            <w:vAlign w:val="center"/>
            <w:hideMark/>
          </w:tcPr>
          <w:p w14:paraId="3CCA3BCB"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The Satisfaction of Employers and Milestones provides the MVSU Teacher Education Department (TED) invaluable information from employers about their satisfaction with the TED’s initial teacher education graduates (completers) as they enter the teaching profession. The survey results provide information from employers about the knowledge, skills, and dispositions (preparedness) of the TED’s completers as they enter the workforce and assume the responsibility of teaching P-12 students.</w:t>
            </w:r>
          </w:p>
          <w:p w14:paraId="3564B689"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This survey serves as a component of the TED’s overall plan to assess institutional effectiveness and compliance for the Council for the Accreditation of Educator Preparation (CAEP) Standard 4 (4.3-Satisfaction of Employers).</w:t>
            </w:r>
          </w:p>
          <w:p w14:paraId="73BB6CCC"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sidRPr="006C007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0075">
              <w:rPr>
                <w:rFonts w:ascii="Times New Roman" w:eastAsia="Times New Roman" w:hAnsi="Times New Roman" w:cs="Times New Roman"/>
                <w:b/>
                <w:bCs/>
                <w:color w:val="000000"/>
                <w:sz w:val="20"/>
                <w:szCs w:val="20"/>
              </w:rPr>
              <w:t>Initial Program Level-Satisfaction of Employers</w:t>
            </w:r>
            <w:r w:rsidRPr="006C0075">
              <w:rPr>
                <w:rFonts w:ascii="Times New Roman" w:eastAsia="Times New Roman" w:hAnsi="Times New Roman" w:cs="Times New Roman"/>
                <w:color w:val="000000"/>
                <w:sz w:val="20"/>
                <w:szCs w:val="20"/>
              </w:rPr>
              <w:t xml:space="preserve"> </w:t>
            </w:r>
          </w:p>
        </w:tc>
      </w:tr>
      <w:tr w:rsidR="00B47666" w:rsidRPr="006C0075" w14:paraId="4971FF48" w14:textId="77777777" w:rsidTr="00576342">
        <w:trPr>
          <w:trHeight w:val="3795"/>
        </w:trPr>
        <w:tc>
          <w:tcPr>
            <w:tcW w:w="1260" w:type="dxa"/>
            <w:tcBorders>
              <w:top w:val="outset" w:sz="6" w:space="0" w:color="auto"/>
              <w:left w:val="outset" w:sz="6" w:space="0" w:color="auto"/>
              <w:bottom w:val="outset" w:sz="6" w:space="0" w:color="auto"/>
              <w:right w:val="outset" w:sz="6" w:space="0" w:color="auto"/>
            </w:tcBorders>
            <w:vAlign w:val="center"/>
            <w:hideMark/>
          </w:tcPr>
          <w:p w14:paraId="439C17E0"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lastRenderedPageBreak/>
              <w:t>4) Satisfaction of Completers</w:t>
            </w:r>
          </w:p>
        </w:tc>
        <w:tc>
          <w:tcPr>
            <w:tcW w:w="9000" w:type="dxa"/>
            <w:tcBorders>
              <w:top w:val="outset" w:sz="6" w:space="0" w:color="auto"/>
              <w:left w:val="outset" w:sz="6" w:space="0" w:color="auto"/>
              <w:bottom w:val="outset" w:sz="6" w:space="0" w:color="auto"/>
              <w:right w:val="outset" w:sz="6" w:space="0" w:color="auto"/>
            </w:tcBorders>
            <w:vAlign w:val="center"/>
            <w:hideMark/>
          </w:tcPr>
          <w:p w14:paraId="564CD6B2"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 xml:space="preserve">The Satisfaction of Completers provides the Teacher Education Department (TED) at Mississippi Valley State University invaluable information from </w:t>
            </w:r>
            <w:proofErr w:type="gramStart"/>
            <w:r w:rsidRPr="006C0075">
              <w:rPr>
                <w:rFonts w:ascii="Times New Roman" w:eastAsia="Times New Roman" w:hAnsi="Times New Roman" w:cs="Times New Roman"/>
                <w:color w:val="000000"/>
                <w:sz w:val="20"/>
                <w:szCs w:val="20"/>
              </w:rPr>
              <w:t>first and third year</w:t>
            </w:r>
            <w:proofErr w:type="gramEnd"/>
            <w:r w:rsidRPr="006C0075">
              <w:rPr>
                <w:rFonts w:ascii="Times New Roman" w:eastAsia="Times New Roman" w:hAnsi="Times New Roman" w:cs="Times New Roman"/>
                <w:color w:val="000000"/>
                <w:sz w:val="20"/>
                <w:szCs w:val="20"/>
              </w:rPr>
              <w:t xml:space="preserve"> teachers about their satisfaction with the TED’s initial teacher education graduates (completers) as they enter the teaching profession. The survey results provide information from the TED’s teachers/completers about the knowledge, skills, and dispositions (preparedness) as they have entered the workforce and assumed the responsibility of teaching P-12 students.</w:t>
            </w:r>
          </w:p>
          <w:p w14:paraId="5CD56133" w14:textId="77777777" w:rsidR="00B47666"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This survey serves as a component of the TED’s overall plan to assess institutional effectiveness and compliance for the Council for the Accreditation of Educator Preparation (CAEP) Standard 4 (4.4-Satisfaction of Completers).</w:t>
            </w:r>
          </w:p>
          <w:p w14:paraId="00FEC902"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Pr>
                <w:rFonts w:ascii="Times New Roman" w:eastAsia="Times New Roman" w:hAnsi="Times New Roman" w:cs="Times New Roman"/>
                <w:color w:val="0000FF"/>
                <w:sz w:val="20"/>
                <w:szCs w:val="20"/>
              </w:rPr>
              <w:t xml:space="preserve"> </w:t>
            </w:r>
            <w:hyperlink r:id="rId11" w:history="1">
              <w:r w:rsidRPr="006C0075">
                <w:rPr>
                  <w:rFonts w:ascii="Times New Roman" w:eastAsia="Times New Roman" w:hAnsi="Times New Roman" w:cs="Times New Roman"/>
                  <w:b/>
                  <w:bCs/>
                  <w:color w:val="FF0000"/>
                  <w:sz w:val="20"/>
                  <w:szCs w:val="20"/>
                </w:rPr>
                <w:t>Completer/Graduate Survey</w:t>
              </w:r>
            </w:hyperlink>
            <w:r w:rsidRPr="006C0075">
              <w:rPr>
                <w:rFonts w:ascii="Times New Roman" w:eastAsia="Times New Roman" w:hAnsi="Times New Roman" w:cs="Times New Roman"/>
                <w:b/>
                <w:bCs/>
                <w:color w:val="FF0000"/>
                <w:sz w:val="20"/>
                <w:szCs w:val="20"/>
              </w:rPr>
              <w:t> </w:t>
            </w:r>
            <w:r>
              <w:rPr>
                <w:rFonts w:ascii="Times New Roman" w:eastAsia="Times New Roman" w:hAnsi="Times New Roman" w:cs="Times New Roman"/>
                <w:b/>
                <w:bCs/>
                <w:color w:val="FF0000"/>
                <w:sz w:val="20"/>
                <w:szCs w:val="20"/>
              </w:rPr>
              <w:t>–</w:t>
            </w:r>
            <w:r w:rsidRPr="006C0075">
              <w:rPr>
                <w:rFonts w:ascii="Times New Roman" w:eastAsia="Times New Roman" w:hAnsi="Times New Roman" w:cs="Times New Roman"/>
                <w:b/>
                <w:bCs/>
                <w:color w:val="FF0000"/>
                <w:sz w:val="20"/>
                <w:szCs w:val="20"/>
              </w:rPr>
              <w:t xml:space="preserve"> Initial</w:t>
            </w:r>
            <w:r>
              <w:rPr>
                <w:rFonts w:ascii="Times New Roman" w:eastAsia="Times New Roman" w:hAnsi="Times New Roman" w:cs="Times New Roman"/>
                <w:b/>
                <w:bCs/>
                <w:color w:val="FF0000"/>
                <w:sz w:val="20"/>
                <w:szCs w:val="20"/>
              </w:rPr>
              <w:t xml:space="preserve"> &amp; </w:t>
            </w:r>
            <w:hyperlink r:id="rId12" w:history="1">
              <w:r w:rsidRPr="006C0075">
                <w:rPr>
                  <w:rFonts w:ascii="Times New Roman" w:eastAsia="Times New Roman" w:hAnsi="Times New Roman" w:cs="Times New Roman"/>
                  <w:b/>
                  <w:bCs/>
                  <w:color w:val="FF0000"/>
                  <w:sz w:val="20"/>
                  <w:szCs w:val="20"/>
                </w:rPr>
                <w:t>Completer/Graduate Survey</w:t>
              </w:r>
            </w:hyperlink>
            <w:r w:rsidRPr="006C0075">
              <w:rPr>
                <w:rFonts w:ascii="Times New Roman" w:eastAsia="Times New Roman" w:hAnsi="Times New Roman" w:cs="Times New Roman"/>
                <w:b/>
                <w:bCs/>
                <w:color w:val="FF0000"/>
                <w:sz w:val="20"/>
                <w:szCs w:val="20"/>
              </w:rPr>
              <w:t>-MAT</w:t>
            </w:r>
          </w:p>
        </w:tc>
      </w:tr>
      <w:tr w:rsidR="00B47666" w:rsidRPr="006C0075" w14:paraId="73754D45" w14:textId="77777777" w:rsidTr="00576342">
        <w:trPr>
          <w:trHeight w:val="1455"/>
        </w:trPr>
        <w:tc>
          <w:tcPr>
            <w:tcW w:w="1260" w:type="dxa"/>
            <w:tcBorders>
              <w:top w:val="outset" w:sz="6" w:space="0" w:color="auto"/>
              <w:left w:val="outset" w:sz="6" w:space="0" w:color="auto"/>
              <w:bottom w:val="outset" w:sz="6" w:space="0" w:color="auto"/>
              <w:right w:val="outset" w:sz="6" w:space="0" w:color="auto"/>
            </w:tcBorders>
            <w:vAlign w:val="center"/>
            <w:hideMark/>
          </w:tcPr>
          <w:p w14:paraId="355B57C8"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t>5) Graduation Rates of Completers</w:t>
            </w:r>
          </w:p>
        </w:tc>
        <w:tc>
          <w:tcPr>
            <w:tcW w:w="9000" w:type="dxa"/>
            <w:tcBorders>
              <w:top w:val="outset" w:sz="6" w:space="0" w:color="auto"/>
              <w:left w:val="outset" w:sz="6" w:space="0" w:color="auto"/>
              <w:bottom w:val="outset" w:sz="6" w:space="0" w:color="auto"/>
              <w:right w:val="outset" w:sz="6" w:space="0" w:color="auto"/>
            </w:tcBorders>
            <w:vAlign w:val="center"/>
            <w:hideMark/>
          </w:tcPr>
          <w:p w14:paraId="0C4364CF"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Graduation Rates have been provided for students who were admitted into initial programs in the following cohort years 2016-17, 2017-18, 2018-19.</w:t>
            </w:r>
          </w:p>
          <w:p w14:paraId="107F01D0"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Pr>
                <w:rFonts w:ascii="Times New Roman" w:eastAsia="Times New Roman" w:hAnsi="Times New Roman" w:cs="Times New Roman"/>
                <w:color w:val="0000FF"/>
                <w:sz w:val="20"/>
                <w:szCs w:val="20"/>
              </w:rPr>
              <w:t xml:space="preserve"> </w:t>
            </w:r>
            <w:hyperlink r:id="rId13" w:history="1">
              <w:r w:rsidRPr="006C0075">
                <w:rPr>
                  <w:rFonts w:ascii="Times New Roman" w:eastAsia="Times New Roman" w:hAnsi="Times New Roman" w:cs="Times New Roman"/>
                  <w:b/>
                  <w:bCs/>
                  <w:color w:val="FF0000"/>
                  <w:sz w:val="20"/>
                  <w:szCs w:val="20"/>
                </w:rPr>
                <w:t>Graduation Rates</w:t>
              </w:r>
            </w:hyperlink>
            <w:r w:rsidRPr="006C0075">
              <w:rPr>
                <w:rFonts w:ascii="Times New Roman" w:eastAsia="Times New Roman" w:hAnsi="Times New Roman" w:cs="Times New Roman"/>
                <w:color w:val="000000"/>
                <w:sz w:val="20"/>
                <w:szCs w:val="20"/>
              </w:rPr>
              <w:t>-initial</w:t>
            </w:r>
            <w:r>
              <w:rPr>
                <w:rFonts w:ascii="Times New Roman" w:eastAsia="Times New Roman" w:hAnsi="Times New Roman" w:cs="Times New Roman"/>
                <w:color w:val="000000"/>
                <w:sz w:val="20"/>
                <w:szCs w:val="20"/>
              </w:rPr>
              <w:t xml:space="preserve"> </w:t>
            </w:r>
          </w:p>
        </w:tc>
      </w:tr>
      <w:tr w:rsidR="00B47666" w:rsidRPr="006C0075" w14:paraId="7430F906"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76223F8F"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t>6) Ability of Completers to meet licensing</w:t>
            </w:r>
          </w:p>
        </w:tc>
        <w:tc>
          <w:tcPr>
            <w:tcW w:w="9000" w:type="dxa"/>
            <w:tcBorders>
              <w:top w:val="outset" w:sz="6" w:space="0" w:color="auto"/>
              <w:left w:val="outset" w:sz="6" w:space="0" w:color="auto"/>
              <w:bottom w:val="outset" w:sz="6" w:space="0" w:color="auto"/>
              <w:right w:val="outset" w:sz="6" w:space="0" w:color="auto"/>
            </w:tcBorders>
            <w:vAlign w:val="center"/>
            <w:hideMark/>
          </w:tcPr>
          <w:p w14:paraId="1AED3595" w14:textId="77777777" w:rsidR="003F643F" w:rsidRDefault="00B47666" w:rsidP="003F643F">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TITLE II mandates annual reporting of enrollees officially admitted to the EPP teacher preparation program and completers of the program. The data is reported to the Federal Government in the Institutional Report Card (IPRC).</w:t>
            </w:r>
          </w:p>
          <w:p w14:paraId="192D4682" w14:textId="77777777" w:rsidR="00B47666" w:rsidRPr="006C0075" w:rsidRDefault="00B47666" w:rsidP="003F643F">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Pr>
                <w:rFonts w:ascii="Times New Roman" w:eastAsia="Times New Roman" w:hAnsi="Times New Roman" w:cs="Times New Roman"/>
                <w:color w:val="000000"/>
                <w:sz w:val="20"/>
                <w:szCs w:val="20"/>
              </w:rPr>
              <w:t> TITLE II reports T</w:t>
            </w:r>
            <w:r w:rsidRPr="006C0075">
              <w:rPr>
                <w:rFonts w:ascii="Times New Roman" w:eastAsia="Times New Roman" w:hAnsi="Times New Roman" w:cs="Times New Roman"/>
                <w:b/>
                <w:bCs/>
                <w:color w:val="000000"/>
                <w:sz w:val="20"/>
                <w:szCs w:val="20"/>
              </w:rPr>
              <w:t>raditional</w:t>
            </w:r>
            <w:r>
              <w:rPr>
                <w:rFonts w:ascii="Times New Roman" w:eastAsia="Times New Roman" w:hAnsi="Times New Roman" w:cs="Times New Roman"/>
                <w:b/>
                <w:bCs/>
                <w:color w:val="000000"/>
                <w:sz w:val="20"/>
                <w:szCs w:val="20"/>
              </w:rPr>
              <w:t xml:space="preserve"> and MAT</w:t>
            </w:r>
            <w:r w:rsidRPr="006C0075">
              <w:rPr>
                <w:rFonts w:ascii="Times New Roman" w:eastAsia="Times New Roman" w:hAnsi="Times New Roman" w:cs="Times New Roman"/>
                <w:color w:val="000000"/>
                <w:sz w:val="20"/>
                <w:szCs w:val="20"/>
              </w:rPr>
              <w:t>)</w:t>
            </w:r>
          </w:p>
          <w:p w14:paraId="78F6B799"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Licenses are issued by the Mississippi Department of Education (chart through August 2018) is attached.</w:t>
            </w:r>
          </w:p>
          <w:p w14:paraId="2BEE68A3"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Pr>
                <w:rFonts w:ascii="Times New Roman" w:eastAsia="Times New Roman" w:hAnsi="Times New Roman" w:cs="Times New Roman"/>
                <w:color w:val="0000FF"/>
                <w:sz w:val="20"/>
                <w:szCs w:val="20"/>
              </w:rPr>
              <w:t xml:space="preserve"> </w:t>
            </w:r>
            <w:hyperlink r:id="rId14" w:history="1">
              <w:r w:rsidRPr="006C0075">
                <w:rPr>
                  <w:rFonts w:ascii="Times New Roman" w:eastAsia="Times New Roman" w:hAnsi="Times New Roman" w:cs="Times New Roman"/>
                  <w:b/>
                  <w:bCs/>
                  <w:color w:val="FF0000"/>
                  <w:sz w:val="20"/>
                  <w:szCs w:val="20"/>
                </w:rPr>
                <w:t>Initial Candidate License Praxis Subject Assessment Data</w:t>
              </w:r>
            </w:hyperlink>
            <w:r>
              <w:rPr>
                <w:rFonts w:ascii="Times New Roman" w:eastAsia="Times New Roman" w:hAnsi="Times New Roman" w:cs="Times New Roman"/>
                <w:b/>
                <w:bCs/>
                <w:color w:val="FF0000"/>
                <w:sz w:val="20"/>
                <w:szCs w:val="20"/>
              </w:rPr>
              <w:t xml:space="preserve"> &amp;  </w:t>
            </w:r>
            <w:hyperlink r:id="rId15" w:history="1">
              <w:r w:rsidRPr="006C0075">
                <w:rPr>
                  <w:rFonts w:ascii="Times New Roman" w:eastAsia="Times New Roman" w:hAnsi="Times New Roman" w:cs="Times New Roman"/>
                  <w:b/>
                  <w:bCs/>
                  <w:color w:val="FF0000"/>
                  <w:sz w:val="20"/>
                  <w:szCs w:val="20"/>
                </w:rPr>
                <w:t>MAT Licenses Praxis Subject Assessment Data</w:t>
              </w:r>
            </w:hyperlink>
          </w:p>
        </w:tc>
      </w:tr>
      <w:tr w:rsidR="00B47666" w:rsidRPr="006C0075" w14:paraId="5578E4A4"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15CE43C8"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t>7) Ability of Completers to hired in Education</w:t>
            </w:r>
          </w:p>
        </w:tc>
        <w:tc>
          <w:tcPr>
            <w:tcW w:w="9000" w:type="dxa"/>
            <w:tcBorders>
              <w:top w:val="outset" w:sz="6" w:space="0" w:color="auto"/>
              <w:left w:val="outset" w:sz="6" w:space="0" w:color="auto"/>
              <w:bottom w:val="outset" w:sz="6" w:space="0" w:color="auto"/>
              <w:right w:val="outset" w:sz="6" w:space="0" w:color="auto"/>
            </w:tcBorders>
            <w:vAlign w:val="center"/>
            <w:hideMark/>
          </w:tcPr>
          <w:p w14:paraId="250B1903"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The annual EPP placement rate is 100% of those licensed and seeking employment.</w:t>
            </w:r>
          </w:p>
          <w:p w14:paraId="35CB5B43"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sidRPr="006C0075">
              <w:rPr>
                <w:rFonts w:ascii="Times New Roman" w:eastAsia="Times New Roman" w:hAnsi="Times New Roman" w:cs="Times New Roman"/>
                <w:color w:val="000000"/>
                <w:sz w:val="20"/>
                <w:szCs w:val="20"/>
              </w:rPr>
              <w:t> </w:t>
            </w:r>
            <w:hyperlink r:id="rId16" w:history="1">
              <w:r w:rsidRPr="006C0075">
                <w:rPr>
                  <w:rFonts w:ascii="Times New Roman" w:eastAsia="Times New Roman" w:hAnsi="Times New Roman" w:cs="Times New Roman"/>
                  <w:b/>
                  <w:bCs/>
                  <w:color w:val="FF0000"/>
                  <w:sz w:val="20"/>
                  <w:szCs w:val="20"/>
                </w:rPr>
                <w:t>Job Placement of Graduates Earning Certification in Education</w:t>
              </w:r>
            </w:hyperlink>
          </w:p>
        </w:tc>
      </w:tr>
      <w:tr w:rsidR="00B47666" w:rsidRPr="006C0075" w14:paraId="051DC5E3" w14:textId="77777777" w:rsidTr="00576342">
        <w:tc>
          <w:tcPr>
            <w:tcW w:w="1260" w:type="dxa"/>
            <w:tcBorders>
              <w:top w:val="outset" w:sz="6" w:space="0" w:color="auto"/>
              <w:left w:val="outset" w:sz="6" w:space="0" w:color="auto"/>
              <w:bottom w:val="outset" w:sz="6" w:space="0" w:color="auto"/>
              <w:right w:val="outset" w:sz="6" w:space="0" w:color="auto"/>
            </w:tcBorders>
            <w:vAlign w:val="center"/>
            <w:hideMark/>
          </w:tcPr>
          <w:p w14:paraId="19E8567A" w14:textId="77777777" w:rsidR="00B47666" w:rsidRPr="006C0075" w:rsidRDefault="00B47666" w:rsidP="00576342">
            <w:pPr>
              <w:spacing w:after="0" w:line="240" w:lineRule="auto"/>
              <w:rPr>
                <w:rFonts w:ascii="Times New Roman" w:eastAsia="Times New Roman" w:hAnsi="Times New Roman" w:cs="Times New Roman"/>
                <w:sz w:val="20"/>
                <w:szCs w:val="20"/>
              </w:rPr>
            </w:pPr>
            <w:r w:rsidRPr="006C0075">
              <w:rPr>
                <w:rFonts w:ascii="Times New Roman" w:eastAsia="Times New Roman" w:hAnsi="Times New Roman" w:cs="Times New Roman"/>
                <w:b/>
                <w:bCs/>
                <w:color w:val="008000"/>
                <w:sz w:val="20"/>
                <w:szCs w:val="20"/>
              </w:rPr>
              <w:t xml:space="preserve">8) Student Loan Default rates &amp; </w:t>
            </w:r>
            <w:proofErr w:type="gramStart"/>
            <w:r w:rsidRPr="006C0075">
              <w:rPr>
                <w:rFonts w:ascii="Times New Roman" w:eastAsia="Times New Roman" w:hAnsi="Times New Roman" w:cs="Times New Roman"/>
                <w:b/>
                <w:bCs/>
                <w:color w:val="008000"/>
                <w:sz w:val="20"/>
                <w:szCs w:val="20"/>
              </w:rPr>
              <w:t>other</w:t>
            </w:r>
            <w:proofErr w:type="gramEnd"/>
            <w:r w:rsidRPr="006C0075">
              <w:rPr>
                <w:rFonts w:ascii="Times New Roman" w:eastAsia="Times New Roman" w:hAnsi="Times New Roman" w:cs="Times New Roman"/>
                <w:b/>
                <w:bCs/>
                <w:color w:val="008000"/>
                <w:sz w:val="20"/>
                <w:szCs w:val="20"/>
              </w:rPr>
              <w:t xml:space="preserve"> consumer information</w:t>
            </w:r>
          </w:p>
        </w:tc>
        <w:tc>
          <w:tcPr>
            <w:tcW w:w="9000" w:type="dxa"/>
            <w:tcBorders>
              <w:top w:val="outset" w:sz="6" w:space="0" w:color="auto"/>
              <w:left w:val="outset" w:sz="6" w:space="0" w:color="auto"/>
              <w:bottom w:val="outset" w:sz="6" w:space="0" w:color="auto"/>
              <w:right w:val="outset" w:sz="6" w:space="0" w:color="auto"/>
            </w:tcBorders>
            <w:vAlign w:val="center"/>
            <w:hideMark/>
          </w:tcPr>
          <w:p w14:paraId="014A3335" w14:textId="77777777" w:rsidR="00B47666" w:rsidRPr="006C0075" w:rsidRDefault="00B47666" w:rsidP="00576342">
            <w:pPr>
              <w:spacing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t>MVSU Office of Financial Aid has provided the student loan default rates for the last 3 years available.</w:t>
            </w:r>
          </w:p>
          <w:p w14:paraId="169B242A"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FF"/>
                <w:sz w:val="20"/>
                <w:szCs w:val="20"/>
              </w:rPr>
              <w:t>Source:</w:t>
            </w:r>
            <w:r w:rsidRPr="006C0075">
              <w:rPr>
                <w:rFonts w:ascii="Times New Roman" w:eastAsia="Times New Roman" w:hAnsi="Times New Roman" w:cs="Times New Roman"/>
                <w:color w:val="000000"/>
                <w:sz w:val="20"/>
                <w:szCs w:val="20"/>
              </w:rPr>
              <w:t> </w:t>
            </w:r>
            <w:hyperlink r:id="rId17" w:history="1">
              <w:r w:rsidRPr="006C0075">
                <w:rPr>
                  <w:rFonts w:ascii="Times New Roman" w:eastAsia="Times New Roman" w:hAnsi="Times New Roman" w:cs="Times New Roman"/>
                  <w:b/>
                  <w:bCs/>
                  <w:color w:val="FF0000"/>
                  <w:sz w:val="20"/>
                  <w:szCs w:val="20"/>
                </w:rPr>
                <w:t>Student Loan Default Rates</w:t>
              </w:r>
            </w:hyperlink>
          </w:p>
          <w:p w14:paraId="58C723AB"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b/>
                <w:bCs/>
                <w:color w:val="006400"/>
                <w:sz w:val="20"/>
                <w:szCs w:val="20"/>
              </w:rPr>
              <w:t>Consumer</w:t>
            </w:r>
            <w:r>
              <w:rPr>
                <w:rFonts w:ascii="Times New Roman" w:eastAsia="Times New Roman" w:hAnsi="Times New Roman" w:cs="Times New Roman"/>
                <w:b/>
                <w:bCs/>
                <w:color w:val="006400"/>
                <w:sz w:val="20"/>
                <w:szCs w:val="20"/>
              </w:rPr>
              <w:t xml:space="preserve"> : </w:t>
            </w:r>
            <w:hyperlink r:id="rId18" w:history="1">
              <w:r w:rsidRPr="006C0075">
                <w:rPr>
                  <w:rFonts w:ascii="Times New Roman" w:eastAsia="Times New Roman" w:hAnsi="Times New Roman" w:cs="Times New Roman"/>
                  <w:color w:val="00713D"/>
                  <w:sz w:val="20"/>
                  <w:szCs w:val="20"/>
                </w:rPr>
                <w:t>https://www.mvsu.edu/prospective-students/financial-aid-programs/protection</w:t>
              </w:r>
            </w:hyperlink>
          </w:p>
          <w:p w14:paraId="6AB0363E" w14:textId="77777777" w:rsidR="00B47666" w:rsidRPr="006C0075" w:rsidRDefault="00B47666" w:rsidP="00576342">
            <w:pPr>
              <w:spacing w:before="360" w:after="360" w:line="315" w:lineRule="atLeast"/>
              <w:rPr>
                <w:rFonts w:ascii="Times New Roman" w:eastAsia="Times New Roman" w:hAnsi="Times New Roman" w:cs="Times New Roman"/>
                <w:color w:val="000000"/>
                <w:sz w:val="20"/>
                <w:szCs w:val="20"/>
              </w:rPr>
            </w:pPr>
            <w:r w:rsidRPr="006C0075">
              <w:rPr>
                <w:rFonts w:ascii="Times New Roman" w:eastAsia="Times New Roman" w:hAnsi="Times New Roman" w:cs="Times New Roman"/>
                <w:color w:val="000000"/>
                <w:sz w:val="20"/>
                <w:szCs w:val="20"/>
              </w:rPr>
              <w:lastRenderedPageBreak/>
              <w:t>Consumer</w:t>
            </w:r>
            <w:r w:rsidRPr="006C0075">
              <w:rPr>
                <w:rFonts w:ascii="Times New Roman" w:eastAsia="Times New Roman" w:hAnsi="Times New Roman" w:cs="Times New Roman"/>
                <w:color w:val="333333"/>
                <w:sz w:val="20"/>
                <w:szCs w:val="20"/>
              </w:rPr>
              <w:t xml:space="preserve"> Information discloses all of the requirements in accordance with the Higher Education Opportunity Act that was reauthorized in 2008 </w:t>
            </w:r>
            <w:r w:rsidRPr="006C0075">
              <w:rPr>
                <w:rFonts w:ascii="Times New Roman" w:eastAsia="Times New Roman" w:hAnsi="Times New Roman" w:cs="Times New Roman"/>
                <w:color w:val="FF0000"/>
                <w:sz w:val="20"/>
                <w:szCs w:val="20"/>
              </w:rPr>
              <w:t>(</w:t>
            </w:r>
            <w:hyperlink r:id="rId19" w:tgtFrame="new" w:history="1">
              <w:r w:rsidRPr="006C0075">
                <w:rPr>
                  <w:rFonts w:ascii="Times New Roman" w:eastAsia="Times New Roman" w:hAnsi="Times New Roman" w:cs="Times New Roman"/>
                  <w:color w:val="FF0000"/>
                  <w:sz w:val="20"/>
                  <w:szCs w:val="20"/>
                </w:rPr>
                <w:t>http://www.ed.gov/HEOA</w:t>
              </w:r>
            </w:hyperlink>
            <w:r w:rsidRPr="006C0075">
              <w:rPr>
                <w:rFonts w:ascii="Times New Roman" w:eastAsia="Times New Roman" w:hAnsi="Times New Roman" w:cs="Times New Roman"/>
                <w:color w:val="FF0000"/>
                <w:sz w:val="20"/>
                <w:szCs w:val="20"/>
              </w:rPr>
              <w:t>)</w:t>
            </w:r>
            <w:r w:rsidRPr="006C0075">
              <w:rPr>
                <w:rFonts w:ascii="Times New Roman" w:eastAsia="Times New Roman" w:hAnsi="Times New Roman" w:cs="Times New Roman"/>
                <w:color w:val="333333"/>
                <w:sz w:val="20"/>
                <w:szCs w:val="20"/>
              </w:rPr>
              <w:t>.</w:t>
            </w:r>
          </w:p>
        </w:tc>
      </w:tr>
    </w:tbl>
    <w:p w14:paraId="623D5560" w14:textId="77777777" w:rsidR="00CA3CCB" w:rsidRPr="00ED6863" w:rsidRDefault="00CA3CCB" w:rsidP="00D8649E">
      <w:pPr>
        <w:shd w:val="clear" w:color="auto" w:fill="FFFFFF"/>
        <w:spacing w:before="360" w:after="360" w:line="240" w:lineRule="auto"/>
        <w:rPr>
          <w:rFonts w:ascii="Times New Roman" w:hAnsi="Times New Roman" w:cs="Times New Roman"/>
          <w:b/>
          <w:sz w:val="24"/>
          <w:szCs w:val="24"/>
        </w:rPr>
      </w:pPr>
      <w:r w:rsidRPr="00ED6863">
        <w:rPr>
          <w:rFonts w:ascii="Times New Roman" w:hAnsi="Times New Roman" w:cs="Times New Roman"/>
          <w:b/>
          <w:sz w:val="24"/>
          <w:szCs w:val="24"/>
        </w:rPr>
        <w:lastRenderedPageBreak/>
        <w:t>Development of the EPP Assessment System</w:t>
      </w:r>
    </w:p>
    <w:p w14:paraId="660141C1" w14:textId="77777777" w:rsidR="00CA3CCB" w:rsidRPr="00ED6863" w:rsidRDefault="00CA3CCB" w:rsidP="00D8649E">
      <w:pPr>
        <w:shd w:val="clear" w:color="auto" w:fill="FFFFFF"/>
        <w:spacing w:before="360" w:after="360" w:line="240" w:lineRule="auto"/>
        <w:rPr>
          <w:rFonts w:ascii="Times New Roman" w:hAnsi="Times New Roman" w:cs="Times New Roman"/>
          <w:sz w:val="24"/>
          <w:szCs w:val="24"/>
        </w:rPr>
      </w:pPr>
      <w:r w:rsidRPr="00ED6863">
        <w:rPr>
          <w:rFonts w:ascii="Times New Roman" w:hAnsi="Times New Roman" w:cs="Times New Roman"/>
          <w:sz w:val="24"/>
          <w:szCs w:val="24"/>
        </w:rPr>
        <w:t>The EPP has been committed to assessment. An initial EPP assessment plan was developed in response to the NCATE 20</w:t>
      </w:r>
      <w:r w:rsidR="00B47666">
        <w:rPr>
          <w:rFonts w:ascii="Times New Roman" w:hAnsi="Times New Roman" w:cs="Times New Roman"/>
          <w:sz w:val="24"/>
          <w:szCs w:val="24"/>
        </w:rPr>
        <w:t>15</w:t>
      </w:r>
      <w:r w:rsidRPr="00ED6863">
        <w:rPr>
          <w:rFonts w:ascii="Times New Roman" w:hAnsi="Times New Roman" w:cs="Times New Roman"/>
          <w:sz w:val="24"/>
          <w:szCs w:val="24"/>
        </w:rPr>
        <w:t xml:space="preserve"> transition and w</w:t>
      </w:r>
      <w:r w:rsidR="00B47666">
        <w:rPr>
          <w:rFonts w:ascii="Times New Roman" w:hAnsi="Times New Roman" w:cs="Times New Roman"/>
          <w:sz w:val="24"/>
          <w:szCs w:val="24"/>
        </w:rPr>
        <w:t>ill be</w:t>
      </w:r>
      <w:r w:rsidRPr="00ED6863">
        <w:rPr>
          <w:rFonts w:ascii="Times New Roman" w:hAnsi="Times New Roman" w:cs="Times New Roman"/>
          <w:sz w:val="24"/>
          <w:szCs w:val="24"/>
        </w:rPr>
        <w:t xml:space="preserve"> in place at the time of the </w:t>
      </w:r>
      <w:r w:rsidR="00B47666">
        <w:rPr>
          <w:rFonts w:ascii="Times New Roman" w:hAnsi="Times New Roman" w:cs="Times New Roman"/>
          <w:sz w:val="24"/>
          <w:szCs w:val="24"/>
        </w:rPr>
        <w:t xml:space="preserve">2020 CAEP Accreditation </w:t>
      </w:r>
      <w:proofErr w:type="gramStart"/>
      <w:r w:rsidR="00B47666">
        <w:rPr>
          <w:rFonts w:ascii="Times New Roman" w:hAnsi="Times New Roman" w:cs="Times New Roman"/>
          <w:sz w:val="24"/>
          <w:szCs w:val="24"/>
        </w:rPr>
        <w:t>on-Site</w:t>
      </w:r>
      <w:proofErr w:type="gramEnd"/>
      <w:r w:rsidRPr="00ED6863">
        <w:rPr>
          <w:rFonts w:ascii="Times New Roman" w:hAnsi="Times New Roman" w:cs="Times New Roman"/>
          <w:sz w:val="24"/>
          <w:szCs w:val="24"/>
        </w:rPr>
        <w:t xml:space="preserve"> visit. </w:t>
      </w:r>
      <w:r w:rsidR="00B47666">
        <w:rPr>
          <w:rFonts w:ascii="Times New Roman" w:hAnsi="Times New Roman" w:cs="Times New Roman"/>
          <w:sz w:val="24"/>
          <w:szCs w:val="24"/>
        </w:rPr>
        <w:t>In review of the CAEP standards</w:t>
      </w:r>
      <w:r w:rsidR="00390510">
        <w:rPr>
          <w:rFonts w:ascii="Times New Roman" w:hAnsi="Times New Roman" w:cs="Times New Roman"/>
          <w:sz w:val="24"/>
          <w:szCs w:val="24"/>
        </w:rPr>
        <w:t xml:space="preserve"> the Mississippi Association Council for Teacher Education (MACTE) in conjunction with the Educator Preparation Program Collaborative Committee(EPPCC) begin developing common key assessments to address CAEP standard 4: Impact on P-12 learners which will be universal for all Public and private institutions with EPPs. </w:t>
      </w:r>
      <w:r w:rsidR="00854F52">
        <w:rPr>
          <w:rFonts w:ascii="Times New Roman" w:hAnsi="Times New Roman" w:cs="Times New Roman"/>
          <w:sz w:val="24"/>
          <w:szCs w:val="24"/>
        </w:rPr>
        <w:t>Following t</w:t>
      </w:r>
      <w:r w:rsidR="00390510">
        <w:rPr>
          <w:rFonts w:ascii="Times New Roman" w:hAnsi="Times New Roman" w:cs="Times New Roman"/>
          <w:sz w:val="24"/>
          <w:szCs w:val="24"/>
        </w:rPr>
        <w:t>hese committee meetings</w:t>
      </w:r>
      <w:r w:rsidRPr="00ED6863">
        <w:rPr>
          <w:rFonts w:ascii="Times New Roman" w:hAnsi="Times New Roman" w:cs="Times New Roman"/>
          <w:sz w:val="24"/>
          <w:szCs w:val="24"/>
        </w:rPr>
        <w:t>, plans immediately began for</w:t>
      </w:r>
      <w:r w:rsidR="00390510">
        <w:rPr>
          <w:rFonts w:ascii="Times New Roman" w:hAnsi="Times New Roman" w:cs="Times New Roman"/>
          <w:sz w:val="24"/>
          <w:szCs w:val="24"/>
        </w:rPr>
        <w:t xml:space="preserve"> developing</w:t>
      </w:r>
      <w:r w:rsidRPr="00ED6863">
        <w:rPr>
          <w:rFonts w:ascii="Times New Roman" w:hAnsi="Times New Roman" w:cs="Times New Roman"/>
          <w:sz w:val="24"/>
          <w:szCs w:val="24"/>
        </w:rPr>
        <w:t xml:space="preserve"> the assessment plan</w:t>
      </w:r>
      <w:r w:rsidR="00390510">
        <w:rPr>
          <w:rFonts w:ascii="Times New Roman" w:hAnsi="Times New Roman" w:cs="Times New Roman"/>
          <w:sz w:val="24"/>
          <w:szCs w:val="24"/>
        </w:rPr>
        <w:t xml:space="preserve"> and to review a data management system</w:t>
      </w:r>
      <w:r w:rsidR="00AD4804">
        <w:rPr>
          <w:rFonts w:ascii="Times New Roman" w:hAnsi="Times New Roman" w:cs="Times New Roman"/>
          <w:sz w:val="24"/>
          <w:szCs w:val="24"/>
        </w:rPr>
        <w:t xml:space="preserve"> to support the EPP</w:t>
      </w:r>
      <w:r w:rsidRPr="00ED6863">
        <w:rPr>
          <w:rFonts w:ascii="Times New Roman" w:hAnsi="Times New Roman" w:cs="Times New Roman"/>
          <w:sz w:val="24"/>
          <w:szCs w:val="24"/>
        </w:rPr>
        <w:t xml:space="preserve">. </w:t>
      </w:r>
      <w:r w:rsidR="00854F52">
        <w:rPr>
          <w:rFonts w:ascii="Times New Roman" w:hAnsi="Times New Roman" w:cs="Times New Roman"/>
          <w:sz w:val="24"/>
          <w:szCs w:val="24"/>
        </w:rPr>
        <w:t>I</w:t>
      </w:r>
      <w:r w:rsidRPr="00ED6863">
        <w:rPr>
          <w:rFonts w:ascii="Times New Roman" w:hAnsi="Times New Roman" w:cs="Times New Roman"/>
          <w:sz w:val="24"/>
          <w:szCs w:val="24"/>
        </w:rPr>
        <w:t>n the spring of 201</w:t>
      </w:r>
      <w:r w:rsidR="00854F52">
        <w:rPr>
          <w:rFonts w:ascii="Times New Roman" w:hAnsi="Times New Roman" w:cs="Times New Roman"/>
          <w:sz w:val="24"/>
          <w:szCs w:val="24"/>
        </w:rPr>
        <w:t>9</w:t>
      </w:r>
      <w:r w:rsidRPr="00ED6863">
        <w:rPr>
          <w:rFonts w:ascii="Times New Roman" w:hAnsi="Times New Roman" w:cs="Times New Roman"/>
          <w:sz w:val="24"/>
          <w:szCs w:val="24"/>
        </w:rPr>
        <w:t xml:space="preserve">, the EPP </w:t>
      </w:r>
      <w:r w:rsidR="00AD4804">
        <w:rPr>
          <w:rFonts w:ascii="Times New Roman" w:hAnsi="Times New Roman" w:cs="Times New Roman"/>
          <w:sz w:val="24"/>
          <w:szCs w:val="24"/>
        </w:rPr>
        <w:t xml:space="preserve">Quality Assurance System </w:t>
      </w:r>
      <w:r w:rsidR="00210873" w:rsidRPr="00ED6863">
        <w:rPr>
          <w:rFonts w:ascii="Times New Roman" w:hAnsi="Times New Roman" w:cs="Times New Roman"/>
          <w:sz w:val="24"/>
          <w:szCs w:val="24"/>
        </w:rPr>
        <w:t>Committee</w:t>
      </w:r>
      <w:r w:rsidR="00210873">
        <w:rPr>
          <w:rFonts w:ascii="Times New Roman" w:hAnsi="Times New Roman" w:cs="Times New Roman"/>
          <w:sz w:val="24"/>
          <w:szCs w:val="24"/>
        </w:rPr>
        <w:t xml:space="preserve"> (QASC</w:t>
      </w:r>
      <w:r w:rsidR="00362557">
        <w:rPr>
          <w:rFonts w:ascii="Times New Roman" w:hAnsi="Times New Roman" w:cs="Times New Roman"/>
          <w:sz w:val="24"/>
          <w:szCs w:val="24"/>
        </w:rPr>
        <w:t>)</w:t>
      </w:r>
      <w:r w:rsidRPr="00ED6863">
        <w:rPr>
          <w:rFonts w:ascii="Times New Roman" w:hAnsi="Times New Roman" w:cs="Times New Roman"/>
          <w:sz w:val="24"/>
          <w:szCs w:val="24"/>
        </w:rPr>
        <w:t xml:space="preserve"> was </w:t>
      </w:r>
      <w:r w:rsidR="00AD4804" w:rsidRPr="00ED6863">
        <w:rPr>
          <w:rFonts w:ascii="Times New Roman" w:hAnsi="Times New Roman" w:cs="Times New Roman"/>
          <w:sz w:val="24"/>
          <w:szCs w:val="24"/>
        </w:rPr>
        <w:t>formed</w:t>
      </w:r>
      <w:r w:rsidR="005C5E95">
        <w:rPr>
          <w:rFonts w:ascii="Times New Roman" w:hAnsi="Times New Roman" w:cs="Times New Roman"/>
          <w:sz w:val="24"/>
          <w:szCs w:val="24"/>
        </w:rPr>
        <w:t xml:space="preserve"> a</w:t>
      </w:r>
      <w:r w:rsidR="00AD4804">
        <w:rPr>
          <w:rFonts w:ascii="Times New Roman" w:hAnsi="Times New Roman" w:cs="Times New Roman"/>
          <w:sz w:val="24"/>
          <w:szCs w:val="24"/>
        </w:rPr>
        <w:t>fter the previous NCATE accreditation. This committee was formally the administrative staff committee developed by the previous Chair</w:t>
      </w:r>
      <w:r w:rsidR="005D3DB2">
        <w:rPr>
          <w:rFonts w:ascii="Times New Roman" w:hAnsi="Times New Roman" w:cs="Times New Roman"/>
          <w:sz w:val="24"/>
          <w:szCs w:val="24"/>
        </w:rPr>
        <w:t>,</w:t>
      </w:r>
      <w:r w:rsidR="00AD4804">
        <w:rPr>
          <w:rFonts w:ascii="Times New Roman" w:hAnsi="Times New Roman" w:cs="Times New Roman"/>
          <w:sz w:val="24"/>
          <w:szCs w:val="24"/>
        </w:rPr>
        <w:t xml:space="preserve"> Dr. Lula Collier in 2014</w:t>
      </w:r>
      <w:r w:rsidR="005D3DB2">
        <w:rPr>
          <w:rFonts w:ascii="Times New Roman" w:hAnsi="Times New Roman" w:cs="Times New Roman"/>
          <w:sz w:val="24"/>
          <w:szCs w:val="24"/>
        </w:rPr>
        <w:t>.</w:t>
      </w:r>
      <w:r w:rsidR="00AD4804">
        <w:rPr>
          <w:rFonts w:ascii="Times New Roman" w:hAnsi="Times New Roman" w:cs="Times New Roman"/>
          <w:sz w:val="24"/>
          <w:szCs w:val="24"/>
        </w:rPr>
        <w:t xml:space="preserve"> </w:t>
      </w:r>
      <w:r w:rsidR="00AD4804" w:rsidRPr="00ED6863">
        <w:rPr>
          <w:rFonts w:ascii="Times New Roman" w:hAnsi="Times New Roman" w:cs="Times New Roman"/>
          <w:sz w:val="24"/>
          <w:szCs w:val="24"/>
        </w:rPr>
        <w:t>Members</w:t>
      </w:r>
      <w:r w:rsidRPr="00ED6863">
        <w:rPr>
          <w:rFonts w:ascii="Times New Roman" w:hAnsi="Times New Roman" w:cs="Times New Roman"/>
          <w:sz w:val="24"/>
          <w:szCs w:val="24"/>
        </w:rPr>
        <w:t xml:space="preserve"> of the committee included the </w:t>
      </w:r>
      <w:r w:rsidR="005D3DB2">
        <w:rPr>
          <w:rFonts w:ascii="Times New Roman" w:hAnsi="Times New Roman" w:cs="Times New Roman"/>
          <w:sz w:val="24"/>
          <w:szCs w:val="24"/>
        </w:rPr>
        <w:t>Department Chair, Assessment Coordinator, Director of Field Placement, Graduate Studies Coordinator, and Academic adviser.</w:t>
      </w:r>
      <w:r w:rsidRPr="00ED6863">
        <w:rPr>
          <w:rFonts w:ascii="Times New Roman" w:hAnsi="Times New Roman" w:cs="Times New Roman"/>
          <w:sz w:val="24"/>
          <w:szCs w:val="24"/>
        </w:rPr>
        <w:t xml:space="preserve"> The committee </w:t>
      </w:r>
      <w:r w:rsidR="005D3DB2">
        <w:rPr>
          <w:rFonts w:ascii="Times New Roman" w:hAnsi="Times New Roman" w:cs="Times New Roman"/>
          <w:sz w:val="24"/>
          <w:szCs w:val="24"/>
        </w:rPr>
        <w:t>is</w:t>
      </w:r>
      <w:r w:rsidRPr="00ED6863">
        <w:rPr>
          <w:rFonts w:ascii="Times New Roman" w:hAnsi="Times New Roman" w:cs="Times New Roman"/>
          <w:sz w:val="24"/>
          <w:szCs w:val="24"/>
        </w:rPr>
        <w:t xml:space="preserve"> charged with </w:t>
      </w:r>
      <w:r w:rsidR="00AD4804">
        <w:rPr>
          <w:rFonts w:ascii="Times New Roman" w:hAnsi="Times New Roman" w:cs="Times New Roman"/>
          <w:sz w:val="24"/>
          <w:szCs w:val="24"/>
        </w:rPr>
        <w:t>discussing information pertinent to the Teacher Education program</w:t>
      </w:r>
      <w:r w:rsidRPr="00ED6863">
        <w:rPr>
          <w:rFonts w:ascii="Times New Roman" w:hAnsi="Times New Roman" w:cs="Times New Roman"/>
          <w:sz w:val="24"/>
          <w:szCs w:val="24"/>
        </w:rPr>
        <w:t xml:space="preserve">. </w:t>
      </w:r>
      <w:r w:rsidR="00362557">
        <w:rPr>
          <w:rFonts w:ascii="Times New Roman" w:hAnsi="Times New Roman" w:cs="Times New Roman"/>
          <w:sz w:val="24"/>
          <w:szCs w:val="24"/>
        </w:rPr>
        <w:t xml:space="preserve"> </w:t>
      </w:r>
      <w:r w:rsidRPr="00ED6863">
        <w:rPr>
          <w:rFonts w:ascii="Times New Roman" w:hAnsi="Times New Roman" w:cs="Times New Roman"/>
          <w:sz w:val="24"/>
          <w:szCs w:val="24"/>
        </w:rPr>
        <w:t>The EPP Assessment System is continuously reviewed and it was determined that a formal revision would occur in Spring 20</w:t>
      </w:r>
      <w:r w:rsidR="00210873">
        <w:rPr>
          <w:rFonts w:ascii="Times New Roman" w:hAnsi="Times New Roman" w:cs="Times New Roman"/>
          <w:sz w:val="24"/>
          <w:szCs w:val="24"/>
        </w:rPr>
        <w:t>20</w:t>
      </w:r>
      <w:r w:rsidRPr="00ED6863">
        <w:rPr>
          <w:rFonts w:ascii="Times New Roman" w:hAnsi="Times New Roman" w:cs="Times New Roman"/>
          <w:sz w:val="24"/>
          <w:szCs w:val="24"/>
        </w:rPr>
        <w:t xml:space="preserve"> to reflect pertinent changes in the collection, analysis, distribution, and use of data. The continued revision of the assessment system in conjunction with the refinement of the conceptual framework has resulted in a comprehensive assessment system that is aligned with professional, state, and national standards. The current </w:t>
      </w:r>
      <w:r w:rsidR="00210873">
        <w:rPr>
          <w:rFonts w:ascii="Times New Roman" w:hAnsi="Times New Roman" w:cs="Times New Roman"/>
          <w:sz w:val="24"/>
          <w:szCs w:val="24"/>
        </w:rPr>
        <w:t>QASC</w:t>
      </w:r>
      <w:r w:rsidRPr="00ED6863">
        <w:rPr>
          <w:rFonts w:ascii="Times New Roman" w:hAnsi="Times New Roman" w:cs="Times New Roman"/>
          <w:sz w:val="24"/>
          <w:szCs w:val="24"/>
        </w:rPr>
        <w:t xml:space="preserve"> and assessment plan</w:t>
      </w:r>
      <w:r w:rsidR="00210873">
        <w:rPr>
          <w:rFonts w:ascii="Times New Roman" w:hAnsi="Times New Roman" w:cs="Times New Roman"/>
          <w:sz w:val="24"/>
          <w:szCs w:val="24"/>
        </w:rPr>
        <w:t xml:space="preserve"> developed Fall 2019,</w:t>
      </w:r>
      <w:r w:rsidRPr="00ED6863">
        <w:rPr>
          <w:rFonts w:ascii="Times New Roman" w:hAnsi="Times New Roman" w:cs="Times New Roman"/>
          <w:sz w:val="24"/>
          <w:szCs w:val="24"/>
        </w:rPr>
        <w:t xml:space="preserve"> reflect</w:t>
      </w:r>
      <w:r w:rsidR="00210873">
        <w:rPr>
          <w:rFonts w:ascii="Times New Roman" w:hAnsi="Times New Roman" w:cs="Times New Roman"/>
          <w:sz w:val="24"/>
          <w:szCs w:val="24"/>
        </w:rPr>
        <w:t>s</w:t>
      </w:r>
      <w:r w:rsidRPr="00ED6863">
        <w:rPr>
          <w:rFonts w:ascii="Times New Roman" w:hAnsi="Times New Roman" w:cs="Times New Roman"/>
          <w:sz w:val="24"/>
          <w:szCs w:val="24"/>
        </w:rPr>
        <w:t xml:space="preserve"> the commitment to continuing development and continuous improvement of the assessment system. Several criteria have been used to guide the development, revision, and implementation of the EPP assessment system. </w:t>
      </w:r>
    </w:p>
    <w:p w14:paraId="594468F2"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b/>
          <w:sz w:val="24"/>
          <w:szCs w:val="24"/>
        </w:rPr>
      </w:pPr>
      <w:r w:rsidRPr="00ED6863">
        <w:rPr>
          <w:rFonts w:ascii="Times New Roman" w:hAnsi="Times New Roman" w:cs="Times New Roman"/>
          <w:b/>
          <w:sz w:val="24"/>
          <w:szCs w:val="24"/>
        </w:rPr>
        <w:t>The EPP assessment system must be:</w:t>
      </w:r>
    </w:p>
    <w:p w14:paraId="307AF1F8"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1. </w:t>
      </w:r>
      <w:r w:rsidR="00A04D97" w:rsidRPr="00ED6863">
        <w:rPr>
          <w:rFonts w:ascii="Times New Roman" w:hAnsi="Times New Roman" w:cs="Times New Roman"/>
          <w:sz w:val="24"/>
          <w:szCs w:val="24"/>
        </w:rPr>
        <w:t>Comprehensive</w:t>
      </w:r>
      <w:r w:rsidRPr="00ED6863">
        <w:rPr>
          <w:rFonts w:ascii="Times New Roman" w:hAnsi="Times New Roman" w:cs="Times New Roman"/>
          <w:sz w:val="24"/>
          <w:szCs w:val="24"/>
        </w:rPr>
        <w:t xml:space="preserve"> and reflect the Conceptual </w:t>
      </w:r>
      <w:proofErr w:type="gramStart"/>
      <w:r w:rsidRPr="00ED6863">
        <w:rPr>
          <w:rFonts w:ascii="Times New Roman" w:hAnsi="Times New Roman" w:cs="Times New Roman"/>
          <w:sz w:val="24"/>
          <w:szCs w:val="24"/>
        </w:rPr>
        <w:t>Framework;</w:t>
      </w:r>
      <w:proofErr w:type="gramEnd"/>
      <w:r w:rsidRPr="00ED6863">
        <w:rPr>
          <w:rFonts w:ascii="Times New Roman" w:hAnsi="Times New Roman" w:cs="Times New Roman"/>
          <w:sz w:val="24"/>
          <w:szCs w:val="24"/>
        </w:rPr>
        <w:t xml:space="preserve"> </w:t>
      </w:r>
    </w:p>
    <w:p w14:paraId="77A179B4"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2. systematic with multiple decision </w:t>
      </w:r>
      <w:proofErr w:type="gramStart"/>
      <w:r w:rsidRPr="00ED6863">
        <w:rPr>
          <w:rFonts w:ascii="Times New Roman" w:hAnsi="Times New Roman" w:cs="Times New Roman"/>
          <w:sz w:val="24"/>
          <w:szCs w:val="24"/>
        </w:rPr>
        <w:t>points;</w:t>
      </w:r>
      <w:proofErr w:type="gramEnd"/>
      <w:r w:rsidRPr="00ED6863">
        <w:rPr>
          <w:rFonts w:ascii="Times New Roman" w:hAnsi="Times New Roman" w:cs="Times New Roman"/>
          <w:sz w:val="24"/>
          <w:szCs w:val="24"/>
        </w:rPr>
        <w:t xml:space="preserve"> </w:t>
      </w:r>
    </w:p>
    <w:p w14:paraId="08C6DA97"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3. aligned assessments with applicable knowledge and skill </w:t>
      </w:r>
      <w:proofErr w:type="gramStart"/>
      <w:r w:rsidRPr="00ED6863">
        <w:rPr>
          <w:rFonts w:ascii="Times New Roman" w:hAnsi="Times New Roman" w:cs="Times New Roman"/>
          <w:sz w:val="24"/>
          <w:szCs w:val="24"/>
        </w:rPr>
        <w:t>standards;</w:t>
      </w:r>
      <w:proofErr w:type="gramEnd"/>
      <w:r w:rsidRPr="00ED6863">
        <w:rPr>
          <w:rFonts w:ascii="Times New Roman" w:hAnsi="Times New Roman" w:cs="Times New Roman"/>
          <w:sz w:val="24"/>
          <w:szCs w:val="24"/>
        </w:rPr>
        <w:t xml:space="preserve"> </w:t>
      </w:r>
    </w:p>
    <w:p w14:paraId="4FBC916C"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4. </w:t>
      </w:r>
      <w:r w:rsidR="00A04D97">
        <w:rPr>
          <w:rFonts w:ascii="Times New Roman" w:hAnsi="Times New Roman" w:cs="Times New Roman"/>
          <w:sz w:val="24"/>
          <w:szCs w:val="24"/>
        </w:rPr>
        <w:t>r</w:t>
      </w:r>
      <w:r w:rsidR="00A04D97" w:rsidRPr="00ED6863">
        <w:rPr>
          <w:rFonts w:ascii="Times New Roman" w:hAnsi="Times New Roman" w:cs="Times New Roman"/>
          <w:sz w:val="24"/>
          <w:szCs w:val="24"/>
        </w:rPr>
        <w:t>eflect</w:t>
      </w:r>
      <w:r w:rsidRPr="00ED6863">
        <w:rPr>
          <w:rFonts w:ascii="Times New Roman" w:hAnsi="Times New Roman" w:cs="Times New Roman"/>
          <w:sz w:val="24"/>
          <w:szCs w:val="24"/>
        </w:rPr>
        <w:t xml:space="preserve"> a commitment to fairness, accuracy, consistency, and the avoidance of </w:t>
      </w:r>
      <w:proofErr w:type="gramStart"/>
      <w:r w:rsidRPr="00ED6863">
        <w:rPr>
          <w:rFonts w:ascii="Times New Roman" w:hAnsi="Times New Roman" w:cs="Times New Roman"/>
          <w:sz w:val="24"/>
          <w:szCs w:val="24"/>
        </w:rPr>
        <w:t>bias;</w:t>
      </w:r>
      <w:proofErr w:type="gramEnd"/>
    </w:p>
    <w:p w14:paraId="1023A96A" w14:textId="77777777" w:rsidR="00CA3CCB" w:rsidRPr="00ED6863"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5.</w:t>
      </w:r>
      <w:r w:rsidR="00A04D97">
        <w:rPr>
          <w:rFonts w:ascii="Times New Roman" w:hAnsi="Times New Roman" w:cs="Times New Roman"/>
          <w:sz w:val="24"/>
          <w:szCs w:val="24"/>
        </w:rPr>
        <w:t xml:space="preserve"> </w:t>
      </w:r>
      <w:r w:rsidRPr="00ED6863">
        <w:rPr>
          <w:rFonts w:ascii="Times New Roman" w:hAnsi="Times New Roman" w:cs="Times New Roman"/>
          <w:sz w:val="24"/>
          <w:szCs w:val="24"/>
        </w:rPr>
        <w:t>ensure stakeholder involvement; and</w:t>
      </w:r>
    </w:p>
    <w:p w14:paraId="4326FE6E" w14:textId="77777777" w:rsidR="00CA3CCB" w:rsidRDefault="00CA3CCB" w:rsidP="00ED6863">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6. be continuously reviewed and revised.</w:t>
      </w:r>
    </w:p>
    <w:p w14:paraId="49FBA145" w14:textId="77777777" w:rsidR="00ED6863" w:rsidRPr="00ED6863" w:rsidRDefault="00ED6863" w:rsidP="00ED6863">
      <w:pPr>
        <w:shd w:val="clear" w:color="auto" w:fill="FFFFFF"/>
        <w:spacing w:before="360" w:after="360" w:line="240" w:lineRule="auto"/>
        <w:contextualSpacing/>
        <w:rPr>
          <w:rFonts w:ascii="Times New Roman" w:hAnsi="Times New Roman" w:cs="Times New Roman"/>
          <w:sz w:val="24"/>
          <w:szCs w:val="24"/>
        </w:rPr>
      </w:pPr>
    </w:p>
    <w:p w14:paraId="5566AFB4" w14:textId="77777777" w:rsidR="00CA3CCB" w:rsidRPr="00ED6863" w:rsidRDefault="00CA3CCB" w:rsidP="00D8649E">
      <w:pPr>
        <w:shd w:val="clear" w:color="auto" w:fill="FFFFFF"/>
        <w:spacing w:before="360" w:after="360" w:line="240" w:lineRule="auto"/>
        <w:contextualSpacing/>
        <w:rPr>
          <w:rFonts w:ascii="Times New Roman" w:hAnsi="Times New Roman" w:cs="Times New Roman"/>
          <w:b/>
          <w:sz w:val="24"/>
          <w:szCs w:val="24"/>
        </w:rPr>
      </w:pPr>
      <w:r w:rsidRPr="00ED6863">
        <w:rPr>
          <w:rFonts w:ascii="Times New Roman" w:hAnsi="Times New Roman" w:cs="Times New Roman"/>
          <w:b/>
          <w:sz w:val="24"/>
          <w:szCs w:val="24"/>
        </w:rPr>
        <w:t xml:space="preserve">EPP Assessment Model </w:t>
      </w:r>
    </w:p>
    <w:p w14:paraId="5F6F6BD9" w14:textId="77777777" w:rsidR="00AA079F" w:rsidRDefault="00CA3CCB" w:rsidP="00D8649E">
      <w:pPr>
        <w:shd w:val="clear" w:color="auto" w:fill="FFFFFF"/>
        <w:spacing w:before="360" w:after="360"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The EPP assessment model is an incessant cycle leading to continuous program improvement. Data/information are collected, summarized, and analyzed as a basis for discussion and forming judgments. These analysis and discussions then form the basis for making decisions leading to continuous program improvement. Diagram 1 provides a graphic representation of the EPP assessment system and the flow of decision making. Ongoing development, implementation, and analysis of the assessment system itself, and of data collected by the system, is continually used to improve and refine EPP programs. A graphic representation of the Mississippi Valley State </w:t>
      </w:r>
      <w:r w:rsidRPr="00ED6863">
        <w:rPr>
          <w:rFonts w:ascii="Times New Roman" w:hAnsi="Times New Roman" w:cs="Times New Roman"/>
          <w:sz w:val="24"/>
          <w:szCs w:val="24"/>
        </w:rPr>
        <w:lastRenderedPageBreak/>
        <w:t>University Teacher Education</w:t>
      </w:r>
      <w:r w:rsidR="00A04D97">
        <w:rPr>
          <w:rFonts w:ascii="Times New Roman" w:hAnsi="Times New Roman" w:cs="Times New Roman"/>
          <w:sz w:val="24"/>
          <w:szCs w:val="24"/>
        </w:rPr>
        <w:t xml:space="preserve"> Department</w:t>
      </w:r>
      <w:r w:rsidRPr="00ED6863">
        <w:rPr>
          <w:rFonts w:ascii="Times New Roman" w:hAnsi="Times New Roman" w:cs="Times New Roman"/>
          <w:sz w:val="24"/>
          <w:szCs w:val="24"/>
        </w:rPr>
        <w:t xml:space="preserve"> Assessment Model can be seen in Appendix 1. The EPP model focuses on candidate performance, </w:t>
      </w:r>
      <w:proofErr w:type="gramStart"/>
      <w:r w:rsidRPr="00ED6863">
        <w:rPr>
          <w:rFonts w:ascii="Times New Roman" w:hAnsi="Times New Roman" w:cs="Times New Roman"/>
          <w:sz w:val="24"/>
          <w:szCs w:val="24"/>
        </w:rPr>
        <w:t>program</w:t>
      </w:r>
      <w:proofErr w:type="gramEnd"/>
      <w:r w:rsidRPr="00ED6863">
        <w:rPr>
          <w:rFonts w:ascii="Times New Roman" w:hAnsi="Times New Roman" w:cs="Times New Roman"/>
          <w:sz w:val="24"/>
          <w:szCs w:val="24"/>
        </w:rPr>
        <w:t xml:space="preserve"> and faculty effectiveness, and EPP operations. The operation of the assessment system is coordinated by a faculty member designated as the Assessment Coordinator. </w:t>
      </w:r>
    </w:p>
    <w:p w14:paraId="50894D68" w14:textId="77777777" w:rsidR="00CA3CCB" w:rsidRPr="00ED6863" w:rsidRDefault="005E0BC9" w:rsidP="004A3AEB">
      <w:pPr>
        <w:shd w:val="clear" w:color="auto" w:fill="FFFFFF"/>
        <w:spacing w:before="360" w:after="360" w:line="315" w:lineRule="atLeast"/>
        <w:rPr>
          <w:rFonts w:ascii="Times New Roman" w:eastAsia="Times New Roman" w:hAnsi="Times New Roman" w:cs="Times New Roman"/>
          <w:b/>
          <w:sz w:val="24"/>
          <w:szCs w:val="24"/>
        </w:rPr>
      </w:pPr>
      <w:r>
        <w:rPr>
          <w:rFonts w:ascii="Times New Roman" w:eastAsia="Times New Roman" w:hAnsi="Times New Roman" w:cs="Times New Roman"/>
          <w:b/>
          <w:bCs/>
          <w:noProof/>
          <w:color w:val="00713D"/>
          <w:sz w:val="24"/>
          <w:szCs w:val="24"/>
        </w:rPr>
        <mc:AlternateContent>
          <mc:Choice Requires="wps">
            <w:drawing>
              <wp:anchor distT="0" distB="0" distL="114300" distR="114300" simplePos="0" relativeHeight="251659264" behindDoc="0" locked="0" layoutInCell="1" allowOverlap="1" wp14:anchorId="5AEF5AAF" wp14:editId="2B76DCA5">
                <wp:simplePos x="0" y="0"/>
                <wp:positionH relativeFrom="column">
                  <wp:posOffset>1605963</wp:posOffset>
                </wp:positionH>
                <wp:positionV relativeFrom="paragraph">
                  <wp:posOffset>353962</wp:posOffset>
                </wp:positionV>
                <wp:extent cx="2090057" cy="1375442"/>
                <wp:effectExtent l="0" t="0" r="24765" b="15240"/>
                <wp:wrapNone/>
                <wp:docPr id="2" name="Rectangle 2"/>
                <wp:cNvGraphicFramePr/>
                <a:graphic xmlns:a="http://schemas.openxmlformats.org/drawingml/2006/main">
                  <a:graphicData uri="http://schemas.microsoft.com/office/word/2010/wordprocessingShape">
                    <wps:wsp>
                      <wps:cNvSpPr/>
                      <wps:spPr>
                        <a:xfrm>
                          <a:off x="0" y="0"/>
                          <a:ext cx="2090057" cy="1375442"/>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8D2C95" w14:textId="77777777" w:rsidR="00235820" w:rsidRPr="008F296A" w:rsidRDefault="00235820" w:rsidP="008F296A">
                            <w:pPr>
                              <w:spacing w:line="240" w:lineRule="auto"/>
                              <w:contextualSpacing/>
                              <w:jc w:val="center"/>
                              <w:rPr>
                                <w:rFonts w:ascii="Times New Roman" w:hAnsi="Times New Roman" w:cs="Times New Roman"/>
                                <w:b/>
                                <w:sz w:val="18"/>
                                <w:szCs w:val="18"/>
                              </w:rPr>
                            </w:pPr>
                            <w:r w:rsidRPr="008F296A">
                              <w:rPr>
                                <w:rFonts w:ascii="Times New Roman" w:hAnsi="Times New Roman" w:cs="Times New Roman"/>
                                <w:b/>
                                <w:sz w:val="18"/>
                                <w:szCs w:val="18"/>
                              </w:rPr>
                              <w:t>FALL</w:t>
                            </w:r>
                          </w:p>
                          <w:p w14:paraId="06F3FF43" w14:textId="77777777" w:rsidR="00235820" w:rsidRPr="008F296A" w:rsidRDefault="00235820" w:rsidP="008F296A">
                            <w:pPr>
                              <w:spacing w:line="240" w:lineRule="auto"/>
                              <w:contextualSpacing/>
                              <w:jc w:val="center"/>
                              <w:rPr>
                                <w:rFonts w:ascii="Times New Roman" w:hAnsi="Times New Roman" w:cs="Times New Roman"/>
                                <w:sz w:val="18"/>
                                <w:szCs w:val="18"/>
                              </w:rPr>
                            </w:pPr>
                            <w:r w:rsidRPr="008F296A">
                              <w:rPr>
                                <w:rFonts w:ascii="Times New Roman" w:hAnsi="Times New Roman" w:cs="Times New Roman"/>
                                <w:sz w:val="18"/>
                                <w:szCs w:val="18"/>
                              </w:rPr>
                              <w:t>Annual data cycle begins. Complete analysis of previous academic year (</w:t>
                            </w:r>
                            <w:r>
                              <w:rPr>
                                <w:rFonts w:ascii="Times New Roman" w:hAnsi="Times New Roman" w:cs="Times New Roman"/>
                                <w:sz w:val="18"/>
                                <w:szCs w:val="18"/>
                              </w:rPr>
                              <w:t>beginning 2019-20 AY) and prepare Annual program Assessment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5AAF" id="Rectangle 2" o:spid="_x0000_s1026" style="position:absolute;margin-left:126.45pt;margin-top:27.85pt;width:164.55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" fillcolor="white [3201]" strokecolor="#f79646 [3209]" strokeweight="2pt">
                <v:textbox>
                  <w:txbxContent>
                    <w:p w14:paraId="148D2C95" w14:textId="77777777" w:rsidR="00235820" w:rsidRPr="008F296A" w:rsidRDefault="00235820" w:rsidP="008F296A">
                      <w:pPr>
                        <w:spacing w:line="240" w:lineRule="auto"/>
                        <w:contextualSpacing/>
                        <w:jc w:val="center"/>
                        <w:rPr>
                          <w:rFonts w:ascii="Times New Roman" w:hAnsi="Times New Roman" w:cs="Times New Roman"/>
                          <w:b/>
                          <w:sz w:val="18"/>
                          <w:szCs w:val="18"/>
                        </w:rPr>
                      </w:pPr>
                      <w:r w:rsidRPr="008F296A">
                        <w:rPr>
                          <w:rFonts w:ascii="Times New Roman" w:hAnsi="Times New Roman" w:cs="Times New Roman"/>
                          <w:b/>
                          <w:sz w:val="18"/>
                          <w:szCs w:val="18"/>
                        </w:rPr>
                        <w:t>FALL</w:t>
                      </w:r>
                    </w:p>
                    <w:p w14:paraId="06F3FF43" w14:textId="77777777" w:rsidR="00235820" w:rsidRPr="008F296A" w:rsidRDefault="00235820" w:rsidP="008F296A">
                      <w:pPr>
                        <w:spacing w:line="240" w:lineRule="auto"/>
                        <w:contextualSpacing/>
                        <w:jc w:val="center"/>
                        <w:rPr>
                          <w:rFonts w:ascii="Times New Roman" w:hAnsi="Times New Roman" w:cs="Times New Roman"/>
                          <w:sz w:val="18"/>
                          <w:szCs w:val="18"/>
                        </w:rPr>
                      </w:pPr>
                      <w:r w:rsidRPr="008F296A">
                        <w:rPr>
                          <w:rFonts w:ascii="Times New Roman" w:hAnsi="Times New Roman" w:cs="Times New Roman"/>
                          <w:sz w:val="18"/>
                          <w:szCs w:val="18"/>
                        </w:rPr>
                        <w:t>Annual data cycle begins. Complete analysis of previous academic year (</w:t>
                      </w:r>
                      <w:r>
                        <w:rPr>
                          <w:rFonts w:ascii="Times New Roman" w:hAnsi="Times New Roman" w:cs="Times New Roman"/>
                          <w:sz w:val="18"/>
                          <w:szCs w:val="18"/>
                        </w:rPr>
                        <w:t>beginning 2019-20 AY) and prepare Annual program Assessment report.</w:t>
                      </w:r>
                    </w:p>
                  </w:txbxContent>
                </v:textbox>
              </v:rect>
            </w:pict>
          </mc:Fallback>
        </mc:AlternateContent>
      </w:r>
      <w:r w:rsidR="00CA3CCB" w:rsidRPr="00ED6863">
        <w:rPr>
          <w:rFonts w:ascii="Times New Roman" w:hAnsi="Times New Roman" w:cs="Times New Roman"/>
          <w:b/>
          <w:sz w:val="24"/>
          <w:szCs w:val="24"/>
        </w:rPr>
        <w:t>Diagram 1: EPP Assessment System Model and the Flow of Decision Making</w:t>
      </w:r>
    </w:p>
    <w:p w14:paraId="3E6B6600" w14:textId="77777777" w:rsidR="004A3AEB" w:rsidRPr="00ED6863" w:rsidRDefault="004A3AEB" w:rsidP="004A3AEB">
      <w:pPr>
        <w:shd w:val="clear" w:color="auto" w:fill="FFFFFF"/>
        <w:spacing w:before="308" w:after="308" w:line="308" w:lineRule="atLeast"/>
        <w:jc w:val="center"/>
        <w:outlineLvl w:val="2"/>
        <w:rPr>
          <w:rFonts w:ascii="Times New Roman" w:eastAsia="Times New Roman" w:hAnsi="Times New Roman" w:cs="Times New Roman"/>
          <w:b/>
          <w:bCs/>
          <w:color w:val="00713D"/>
          <w:sz w:val="24"/>
          <w:szCs w:val="24"/>
        </w:rPr>
      </w:pPr>
      <w:r w:rsidRPr="00ED6863">
        <w:rPr>
          <w:rFonts w:ascii="Times New Roman" w:eastAsia="Times New Roman" w:hAnsi="Times New Roman" w:cs="Times New Roman"/>
          <w:b/>
          <w:bCs/>
          <w:color w:val="00713D"/>
          <w:sz w:val="24"/>
          <w:szCs w:val="24"/>
        </w:rPr>
        <w:t> </w:t>
      </w:r>
    </w:p>
    <w:p w14:paraId="3934D1F6" w14:textId="77777777" w:rsidR="004A3AEB" w:rsidRPr="00ED6863" w:rsidRDefault="00AA079F" w:rsidP="004A3AEB">
      <w:pP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09FB5D18" wp14:editId="0B2F0936">
                <wp:simplePos x="0" y="0"/>
                <wp:positionH relativeFrom="column">
                  <wp:posOffset>3749808</wp:posOffset>
                </wp:positionH>
                <wp:positionV relativeFrom="paragraph">
                  <wp:posOffset>193803</wp:posOffset>
                </wp:positionV>
                <wp:extent cx="914400" cy="768403"/>
                <wp:effectExtent l="0" t="0" r="76200" b="50800"/>
                <wp:wrapNone/>
                <wp:docPr id="5" name="Straight Arrow Connector 5"/>
                <wp:cNvGraphicFramePr/>
                <a:graphic xmlns:a="http://schemas.openxmlformats.org/drawingml/2006/main">
                  <a:graphicData uri="http://schemas.microsoft.com/office/word/2010/wordprocessingShape">
                    <wps:wsp>
                      <wps:cNvCnPr/>
                      <wps:spPr>
                        <a:xfrm>
                          <a:off x="0" y="0"/>
                          <a:ext cx="914400" cy="7684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9146303" id="_x0000_t32" coordsize="21600,21600" o:spt="32" o:oned="t" path="m,l21600,21600e" filled="f">
                <v:path arrowok="t" fillok="f" o:connecttype="none"/>
                <o:lock v:ext="edit" shapetype="t"/>
              </v:shapetype>
              <v:shape id="Straight Arrow Connector 5" o:spid="_x0000_s1026" type="#_x0000_t32" style="position:absolute;margin-left:295.25pt;margin-top:15.25pt;width:1in;height: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" strokecolor="#4579b8 [3044]">
                <v:stroke endarrow="open"/>
              </v:shape>
            </w:pict>
          </mc:Fallback>
        </mc:AlternateContent>
      </w:r>
      <w:r w:rsidR="008F296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6810588" wp14:editId="3EBDECA0">
                <wp:simplePos x="0" y="0"/>
                <wp:positionH relativeFrom="column">
                  <wp:posOffset>714375</wp:posOffset>
                </wp:positionH>
                <wp:positionV relativeFrom="paragraph">
                  <wp:posOffset>271220</wp:posOffset>
                </wp:positionV>
                <wp:extent cx="829049" cy="768403"/>
                <wp:effectExtent l="0" t="38100" r="47625" b="31750"/>
                <wp:wrapNone/>
                <wp:docPr id="8" name="Straight Arrow Connector 8"/>
                <wp:cNvGraphicFramePr/>
                <a:graphic xmlns:a="http://schemas.openxmlformats.org/drawingml/2006/main">
                  <a:graphicData uri="http://schemas.microsoft.com/office/word/2010/wordprocessingShape">
                    <wps:wsp>
                      <wps:cNvCnPr/>
                      <wps:spPr>
                        <a:xfrm flipV="1">
                          <a:off x="0" y="0"/>
                          <a:ext cx="829049" cy="7684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566EC" id="Straight Arrow Connector 8" o:spid="_x0000_s1026" type="#_x0000_t32" style="position:absolute;margin-left:56.25pt;margin-top:21.35pt;width:65.3pt;height:6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" strokecolor="#4579b8 [3044]">
                <v:stroke endarrow="open"/>
              </v:shape>
            </w:pict>
          </mc:Fallback>
        </mc:AlternateContent>
      </w:r>
    </w:p>
    <w:p w14:paraId="3A679A8B" w14:textId="77777777" w:rsidR="004A3AEB" w:rsidRPr="00ED6863" w:rsidRDefault="004A3AEB" w:rsidP="004A3AEB">
      <w:pPr>
        <w:rPr>
          <w:rFonts w:ascii="Times New Roman" w:hAnsi="Times New Roman" w:cs="Times New Roman"/>
          <w:sz w:val="24"/>
          <w:szCs w:val="24"/>
        </w:rPr>
      </w:pPr>
    </w:p>
    <w:p w14:paraId="33A0879C" w14:textId="77777777" w:rsidR="00CA3CCB" w:rsidRPr="00AA079F" w:rsidRDefault="00CA3CCB" w:rsidP="004A3AEB">
      <w:pPr>
        <w:rPr>
          <w:rFonts w:ascii="Times New Roman" w:hAnsi="Times New Roman" w:cs="Times New Roman"/>
          <w:b/>
          <w:sz w:val="24"/>
          <w:szCs w:val="24"/>
        </w:rPr>
      </w:pPr>
    </w:p>
    <w:p w14:paraId="307F3F98" w14:textId="77777777" w:rsidR="00CA3CCB" w:rsidRPr="00ED6863" w:rsidRDefault="00AA079F" w:rsidP="004A3AEB">
      <w:pPr>
        <w:rPr>
          <w:rFonts w:ascii="Times New Roman" w:hAnsi="Times New Roman" w:cs="Times New Roman"/>
          <w:sz w:val="24"/>
          <w:szCs w:val="24"/>
        </w:rPr>
      </w:pPr>
      <w:r>
        <w:rPr>
          <w:rFonts w:ascii="Times New Roman" w:eastAsia="Times New Roman" w:hAnsi="Times New Roman" w:cs="Times New Roman"/>
          <w:b/>
          <w:bCs/>
          <w:noProof/>
          <w:color w:val="00713D"/>
          <w:sz w:val="24"/>
          <w:szCs w:val="24"/>
        </w:rPr>
        <mc:AlternateContent>
          <mc:Choice Requires="wps">
            <w:drawing>
              <wp:anchor distT="0" distB="0" distL="114300" distR="114300" simplePos="0" relativeHeight="251661312" behindDoc="0" locked="0" layoutInCell="1" allowOverlap="1" wp14:anchorId="172B9523" wp14:editId="7E051F7A">
                <wp:simplePos x="0" y="0"/>
                <wp:positionH relativeFrom="column">
                  <wp:posOffset>-392430</wp:posOffset>
                </wp:positionH>
                <wp:positionV relativeFrom="paragraph">
                  <wp:posOffset>114994</wp:posOffset>
                </wp:positionV>
                <wp:extent cx="2243455" cy="1536700"/>
                <wp:effectExtent l="0" t="0" r="23495" b="25400"/>
                <wp:wrapNone/>
                <wp:docPr id="3" name="Rectangle 3"/>
                <wp:cNvGraphicFramePr/>
                <a:graphic xmlns:a="http://schemas.openxmlformats.org/drawingml/2006/main">
                  <a:graphicData uri="http://schemas.microsoft.com/office/word/2010/wordprocessingShape">
                    <wps:wsp>
                      <wps:cNvSpPr/>
                      <wps:spPr>
                        <a:xfrm>
                          <a:off x="0" y="0"/>
                          <a:ext cx="2243455" cy="15367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DC5D2EB" w14:textId="77777777" w:rsidR="00235820" w:rsidRDefault="00235820" w:rsidP="00AA079F">
                            <w:pPr>
                              <w:jc w:val="center"/>
                              <w:rPr>
                                <w:rFonts w:ascii="Times New Roman" w:hAnsi="Times New Roman" w:cs="Times New Roman"/>
                                <w:b/>
                                <w:sz w:val="18"/>
                                <w:szCs w:val="18"/>
                              </w:rPr>
                            </w:pPr>
                            <w:r w:rsidRPr="00AA079F">
                              <w:rPr>
                                <w:rFonts w:ascii="Times New Roman" w:hAnsi="Times New Roman" w:cs="Times New Roman"/>
                                <w:b/>
                                <w:sz w:val="18"/>
                                <w:szCs w:val="18"/>
                              </w:rPr>
                              <w:t>SUMMER</w:t>
                            </w:r>
                          </w:p>
                          <w:p w14:paraId="193939DF" w14:textId="77777777" w:rsidR="00235820" w:rsidRDefault="00235820" w:rsidP="00AA079F">
                            <w:pPr>
                              <w:jc w:val="center"/>
                              <w:rPr>
                                <w:rFonts w:ascii="Times New Roman" w:hAnsi="Times New Roman" w:cs="Times New Roman"/>
                                <w:sz w:val="18"/>
                                <w:szCs w:val="18"/>
                              </w:rPr>
                            </w:pPr>
                            <w:r>
                              <w:rPr>
                                <w:rFonts w:ascii="Times New Roman" w:hAnsi="Times New Roman" w:cs="Times New Roman"/>
                                <w:sz w:val="18"/>
                                <w:szCs w:val="18"/>
                              </w:rPr>
                              <w:t>Assessment Coordinator collected and aggregates data-key assessments disposition data, and EPP data from fall and spring/ Prepares EPP, program and faculty data for fall data session. EPP meet in August to review data and make recommendation regarding priorities for upcoming year.</w:t>
                            </w:r>
                          </w:p>
                          <w:p w14:paraId="436DD1D7" w14:textId="77777777" w:rsidR="00235820" w:rsidRPr="00AA079F" w:rsidRDefault="00235820" w:rsidP="00AA079F">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B9523" id="Rectangle 3" o:spid="_x0000_s1027" style="position:absolute;margin-left:-30.9pt;margin-top:9.05pt;width:176.6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" fillcolor="white [3201]" strokecolor="#f79646 [3209]" strokeweight="2pt">
                <v:textbox>
                  <w:txbxContent>
                    <w:p w14:paraId="2DC5D2EB" w14:textId="77777777" w:rsidR="00235820" w:rsidRDefault="00235820" w:rsidP="00AA079F">
                      <w:pPr>
                        <w:jc w:val="center"/>
                        <w:rPr>
                          <w:rFonts w:ascii="Times New Roman" w:hAnsi="Times New Roman" w:cs="Times New Roman"/>
                          <w:b/>
                          <w:sz w:val="18"/>
                          <w:szCs w:val="18"/>
                        </w:rPr>
                      </w:pPr>
                      <w:r w:rsidRPr="00AA079F">
                        <w:rPr>
                          <w:rFonts w:ascii="Times New Roman" w:hAnsi="Times New Roman" w:cs="Times New Roman"/>
                          <w:b/>
                          <w:sz w:val="18"/>
                          <w:szCs w:val="18"/>
                        </w:rPr>
                        <w:t>SUMMER</w:t>
                      </w:r>
                    </w:p>
                    <w:p w14:paraId="193939DF" w14:textId="77777777" w:rsidR="00235820" w:rsidRDefault="00235820" w:rsidP="00AA079F">
                      <w:pPr>
                        <w:jc w:val="center"/>
                        <w:rPr>
                          <w:rFonts w:ascii="Times New Roman" w:hAnsi="Times New Roman" w:cs="Times New Roman"/>
                          <w:sz w:val="18"/>
                          <w:szCs w:val="18"/>
                        </w:rPr>
                      </w:pPr>
                      <w:r>
                        <w:rPr>
                          <w:rFonts w:ascii="Times New Roman" w:hAnsi="Times New Roman" w:cs="Times New Roman"/>
                          <w:sz w:val="18"/>
                          <w:szCs w:val="18"/>
                        </w:rPr>
                        <w:t>Assessment Coordinator collected and aggregates data-key assessments disposition data, and EPP data from fall and spring/ Prepares EPP, program and faculty data for fall data session. EPP meet in August to review data and make recommendation regarding priorities for upcoming year.</w:t>
                      </w:r>
                    </w:p>
                    <w:p w14:paraId="436DD1D7" w14:textId="77777777" w:rsidR="00235820" w:rsidRPr="00AA079F" w:rsidRDefault="00235820" w:rsidP="00AA079F">
                      <w:pPr>
                        <w:jc w:val="center"/>
                        <w:rPr>
                          <w:rFonts w:ascii="Times New Roman" w:hAnsi="Times New Roman" w:cs="Times New Roman"/>
                          <w:sz w:val="18"/>
                          <w:szCs w:val="18"/>
                        </w:rPr>
                      </w:pPr>
                    </w:p>
                  </w:txbxContent>
                </v:textbox>
              </v:rect>
            </w:pict>
          </mc:Fallback>
        </mc:AlternateContent>
      </w:r>
      <w:r>
        <w:rPr>
          <w:rFonts w:ascii="Times New Roman" w:eastAsia="Times New Roman" w:hAnsi="Times New Roman" w:cs="Times New Roman"/>
          <w:b/>
          <w:bCs/>
          <w:noProof/>
          <w:color w:val="00713D"/>
          <w:sz w:val="24"/>
          <w:szCs w:val="24"/>
        </w:rPr>
        <mc:AlternateContent>
          <mc:Choice Requires="wps">
            <w:drawing>
              <wp:anchor distT="0" distB="0" distL="114300" distR="114300" simplePos="0" relativeHeight="251663360" behindDoc="0" locked="0" layoutInCell="1" allowOverlap="1" wp14:anchorId="25957B44" wp14:editId="72A6A190">
                <wp:simplePos x="0" y="0"/>
                <wp:positionH relativeFrom="column">
                  <wp:posOffset>3865069</wp:posOffset>
                </wp:positionH>
                <wp:positionV relativeFrom="paragraph">
                  <wp:posOffset>54727</wp:posOffset>
                </wp:positionV>
                <wp:extent cx="2074689" cy="1459967"/>
                <wp:effectExtent l="0" t="0" r="20955" b="26035"/>
                <wp:wrapNone/>
                <wp:docPr id="4" name="Rectangle 4"/>
                <wp:cNvGraphicFramePr/>
                <a:graphic xmlns:a="http://schemas.openxmlformats.org/drawingml/2006/main">
                  <a:graphicData uri="http://schemas.microsoft.com/office/word/2010/wordprocessingShape">
                    <wps:wsp>
                      <wps:cNvSpPr/>
                      <wps:spPr>
                        <a:xfrm>
                          <a:off x="0" y="0"/>
                          <a:ext cx="2074689" cy="1459967"/>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D68C96D" w14:textId="77777777" w:rsidR="00235820" w:rsidRDefault="00235820" w:rsidP="008F296A">
                            <w:pPr>
                              <w:jc w:val="center"/>
                              <w:rPr>
                                <w:rFonts w:ascii="Times New Roman" w:hAnsi="Times New Roman" w:cs="Times New Roman"/>
                                <w:b/>
                                <w:sz w:val="18"/>
                                <w:szCs w:val="18"/>
                              </w:rPr>
                            </w:pPr>
                            <w:r w:rsidRPr="008F296A">
                              <w:rPr>
                                <w:rFonts w:ascii="Times New Roman" w:hAnsi="Times New Roman" w:cs="Times New Roman"/>
                                <w:b/>
                                <w:sz w:val="18"/>
                                <w:szCs w:val="18"/>
                              </w:rPr>
                              <w:t>SPRING</w:t>
                            </w:r>
                          </w:p>
                          <w:p w14:paraId="58042094" w14:textId="77777777" w:rsidR="00235820" w:rsidRPr="008F296A" w:rsidRDefault="00235820" w:rsidP="008F296A">
                            <w:pPr>
                              <w:jc w:val="center"/>
                              <w:rPr>
                                <w:rFonts w:ascii="Times New Roman" w:hAnsi="Times New Roman" w:cs="Times New Roman"/>
                                <w:sz w:val="18"/>
                                <w:szCs w:val="18"/>
                              </w:rPr>
                            </w:pPr>
                            <w:r w:rsidRPr="008F296A">
                              <w:rPr>
                                <w:rFonts w:ascii="Times New Roman" w:hAnsi="Times New Roman" w:cs="Times New Roman"/>
                                <w:sz w:val="18"/>
                                <w:szCs w:val="18"/>
                              </w:rPr>
                              <w:t>Program faculty review fall candidate data and any EPP data available, candidate key assessments and disposition data collected in Spring.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7B44" id="Rectangle 4" o:spid="_x0000_s1028" style="position:absolute;margin-left:304.35pt;margin-top:4.3pt;width:163.35pt;height:1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" fillcolor="white [3201]" strokecolor="#f79646 [3209]" strokeweight="2pt">
                <v:textbox>
                  <w:txbxContent>
                    <w:p w14:paraId="1D68C96D" w14:textId="77777777" w:rsidR="00235820" w:rsidRDefault="00235820" w:rsidP="008F296A">
                      <w:pPr>
                        <w:jc w:val="center"/>
                        <w:rPr>
                          <w:rFonts w:ascii="Times New Roman" w:hAnsi="Times New Roman" w:cs="Times New Roman"/>
                          <w:b/>
                          <w:sz w:val="18"/>
                          <w:szCs w:val="18"/>
                        </w:rPr>
                      </w:pPr>
                      <w:r w:rsidRPr="008F296A">
                        <w:rPr>
                          <w:rFonts w:ascii="Times New Roman" w:hAnsi="Times New Roman" w:cs="Times New Roman"/>
                          <w:b/>
                          <w:sz w:val="18"/>
                          <w:szCs w:val="18"/>
                        </w:rPr>
                        <w:t>SPRING</w:t>
                      </w:r>
                    </w:p>
                    <w:p w14:paraId="58042094" w14:textId="77777777" w:rsidR="00235820" w:rsidRPr="008F296A" w:rsidRDefault="00235820" w:rsidP="008F296A">
                      <w:pPr>
                        <w:jc w:val="center"/>
                        <w:rPr>
                          <w:rFonts w:ascii="Times New Roman" w:hAnsi="Times New Roman" w:cs="Times New Roman"/>
                          <w:sz w:val="18"/>
                          <w:szCs w:val="18"/>
                        </w:rPr>
                      </w:pPr>
                      <w:r w:rsidRPr="008F296A">
                        <w:rPr>
                          <w:rFonts w:ascii="Times New Roman" w:hAnsi="Times New Roman" w:cs="Times New Roman"/>
                          <w:sz w:val="18"/>
                          <w:szCs w:val="18"/>
                        </w:rPr>
                        <w:t>Program faculty review fall candidate data and any EPP data available, candidate key assessments and disposition data collected in Spring.</w:t>
                      </w:r>
                    </w:p>
                  </w:txbxContent>
                </v:textbox>
              </v:rect>
            </w:pict>
          </mc:Fallback>
        </mc:AlternateContent>
      </w:r>
    </w:p>
    <w:p w14:paraId="1CB76E7B" w14:textId="77777777" w:rsidR="00CA3CCB" w:rsidRPr="00ED6863" w:rsidRDefault="00CA3CCB" w:rsidP="004A3AEB">
      <w:pPr>
        <w:rPr>
          <w:rFonts w:ascii="Times New Roman" w:hAnsi="Times New Roman" w:cs="Times New Roman"/>
          <w:sz w:val="24"/>
          <w:szCs w:val="24"/>
        </w:rPr>
      </w:pPr>
    </w:p>
    <w:p w14:paraId="44162A5E" w14:textId="77777777" w:rsidR="00CA3CCB" w:rsidRPr="00ED6863" w:rsidRDefault="008F296A" w:rsidP="004A3AEB">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7D91048C" wp14:editId="3F687D26">
                <wp:simplePos x="0" y="0"/>
                <wp:positionH relativeFrom="column">
                  <wp:posOffset>1959162</wp:posOffset>
                </wp:positionH>
                <wp:positionV relativeFrom="paragraph">
                  <wp:posOffset>234950</wp:posOffset>
                </wp:positionV>
                <wp:extent cx="179038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17903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43365" id="Straight Arrow Connector 10" o:spid="_x0000_s1026" type="#_x0000_t32" style="position:absolute;margin-left:154.25pt;margin-top:18.5pt;width:140.9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" strokecolor="#4579b8 [3044]">
                <v:stroke endarrow="open"/>
              </v:shape>
            </w:pict>
          </mc:Fallback>
        </mc:AlternateContent>
      </w:r>
    </w:p>
    <w:p w14:paraId="21642F24" w14:textId="77777777" w:rsidR="00AA079F" w:rsidRDefault="00AA079F" w:rsidP="004A3AEB">
      <w:pPr>
        <w:rPr>
          <w:rFonts w:ascii="Times New Roman" w:hAnsi="Times New Roman" w:cs="Times New Roman"/>
          <w:b/>
          <w:sz w:val="24"/>
          <w:szCs w:val="24"/>
        </w:rPr>
      </w:pPr>
    </w:p>
    <w:p w14:paraId="1B714D80" w14:textId="77777777" w:rsidR="00AA079F" w:rsidRDefault="00AA079F" w:rsidP="004A3AEB">
      <w:pPr>
        <w:rPr>
          <w:rFonts w:ascii="Times New Roman" w:hAnsi="Times New Roman" w:cs="Times New Roman"/>
          <w:b/>
          <w:sz w:val="24"/>
          <w:szCs w:val="24"/>
        </w:rPr>
      </w:pPr>
    </w:p>
    <w:p w14:paraId="64B6DDAC" w14:textId="77777777" w:rsidR="00AA079F" w:rsidRDefault="00AA079F" w:rsidP="004A3AEB">
      <w:pPr>
        <w:rPr>
          <w:rFonts w:ascii="Times New Roman" w:hAnsi="Times New Roman" w:cs="Times New Roman"/>
          <w:b/>
          <w:sz w:val="24"/>
          <w:szCs w:val="24"/>
        </w:rPr>
      </w:pPr>
    </w:p>
    <w:p w14:paraId="5662F5D6" w14:textId="77777777" w:rsidR="00CA3CCB" w:rsidRPr="00ED6863" w:rsidRDefault="00CA3CCB"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Continuous Review of the Assessment System</w:t>
      </w:r>
    </w:p>
    <w:p w14:paraId="2D7DF13A"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The EPP has established and implemented a process for continuous review and improvement of the assessment system. This review process is focused on the assessments, the data collection process, how data are analyzed and aggregated, how data are used to guide implementation, and to ensure that data are appropriate and consistent. Continuous review and revision of the assessments occurs as data are aggregated and with state and national standard changes. This developmental approach allows not only continuous review and revision but also allows for collected data to be viewed and discussed by various stakeholders in a systematic, purposeful manner. The continuous review process includes an annual review focused on key assessments and updated changes to state and national standards.</w:t>
      </w:r>
    </w:p>
    <w:p w14:paraId="539C19C8"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Key stakeholders are involved in the development and continuous improvement of the assessment system. Assessment data </w:t>
      </w:r>
      <w:r w:rsidR="005D3DB2">
        <w:rPr>
          <w:rFonts w:ascii="Times New Roman" w:hAnsi="Times New Roman" w:cs="Times New Roman"/>
          <w:sz w:val="24"/>
          <w:szCs w:val="24"/>
        </w:rPr>
        <w:t>is</w:t>
      </w:r>
      <w:r w:rsidR="00362557">
        <w:rPr>
          <w:rFonts w:ascii="Times New Roman" w:hAnsi="Times New Roman" w:cs="Times New Roman"/>
          <w:sz w:val="24"/>
          <w:szCs w:val="24"/>
        </w:rPr>
        <w:t xml:space="preserve"> </w:t>
      </w:r>
      <w:r w:rsidRPr="00ED6863">
        <w:rPr>
          <w:rFonts w:ascii="Times New Roman" w:hAnsi="Times New Roman" w:cs="Times New Roman"/>
          <w:sz w:val="24"/>
          <w:szCs w:val="24"/>
        </w:rPr>
        <w:t xml:space="preserve">shared with internal and external stakeholders including </w:t>
      </w:r>
      <w:r w:rsidR="00362557">
        <w:rPr>
          <w:rFonts w:ascii="Times New Roman" w:hAnsi="Times New Roman" w:cs="Times New Roman"/>
          <w:sz w:val="24"/>
          <w:szCs w:val="24"/>
        </w:rPr>
        <w:t>Teacher Education Council</w:t>
      </w:r>
      <w:r w:rsidRPr="00ED6863">
        <w:rPr>
          <w:rFonts w:ascii="Times New Roman" w:hAnsi="Times New Roman" w:cs="Times New Roman"/>
          <w:sz w:val="24"/>
          <w:szCs w:val="24"/>
        </w:rPr>
        <w:t xml:space="preserve"> (</w:t>
      </w:r>
      <w:r w:rsidR="00362557">
        <w:rPr>
          <w:rFonts w:ascii="Times New Roman" w:hAnsi="Times New Roman" w:cs="Times New Roman"/>
          <w:sz w:val="24"/>
          <w:szCs w:val="24"/>
        </w:rPr>
        <w:t>TE</w:t>
      </w:r>
      <w:r w:rsidRPr="00ED6863">
        <w:rPr>
          <w:rFonts w:ascii="Times New Roman" w:hAnsi="Times New Roman" w:cs="Times New Roman"/>
          <w:sz w:val="24"/>
          <w:szCs w:val="24"/>
        </w:rPr>
        <w:t>C),</w:t>
      </w:r>
      <w:r w:rsidR="00362557">
        <w:rPr>
          <w:rFonts w:ascii="Times New Roman" w:hAnsi="Times New Roman" w:cs="Times New Roman"/>
          <w:sz w:val="24"/>
          <w:szCs w:val="24"/>
        </w:rPr>
        <w:t xml:space="preserve"> P-12 Cooperating Teachers and Administrators</w:t>
      </w:r>
      <w:r w:rsidR="005D3DB2">
        <w:rPr>
          <w:rFonts w:ascii="Times New Roman" w:hAnsi="Times New Roman" w:cs="Times New Roman"/>
          <w:sz w:val="24"/>
          <w:szCs w:val="24"/>
        </w:rPr>
        <w:t>,</w:t>
      </w:r>
      <w:r w:rsidR="00362557">
        <w:rPr>
          <w:rFonts w:ascii="Times New Roman" w:hAnsi="Times New Roman" w:cs="Times New Roman"/>
          <w:sz w:val="24"/>
          <w:szCs w:val="24"/>
        </w:rPr>
        <w:t xml:space="preserve"> and Unit Faculty.</w:t>
      </w:r>
    </w:p>
    <w:p w14:paraId="2695F416"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primary organizational vehicle for formal stakeholder involvement is the </w:t>
      </w:r>
      <w:r w:rsidR="00362557">
        <w:rPr>
          <w:rFonts w:ascii="Times New Roman" w:hAnsi="Times New Roman" w:cs="Times New Roman"/>
          <w:sz w:val="24"/>
          <w:szCs w:val="24"/>
        </w:rPr>
        <w:t>Teacher Education Council (TEC)</w:t>
      </w:r>
      <w:r w:rsidRPr="00ED6863">
        <w:rPr>
          <w:rFonts w:ascii="Times New Roman" w:hAnsi="Times New Roman" w:cs="Times New Roman"/>
          <w:sz w:val="24"/>
          <w:szCs w:val="24"/>
        </w:rPr>
        <w:t xml:space="preserve">. This </w:t>
      </w:r>
      <w:r w:rsidR="00362557" w:rsidRPr="00ED6863">
        <w:rPr>
          <w:rFonts w:ascii="Times New Roman" w:hAnsi="Times New Roman" w:cs="Times New Roman"/>
          <w:sz w:val="24"/>
          <w:szCs w:val="24"/>
        </w:rPr>
        <w:t xml:space="preserve">group </w:t>
      </w:r>
      <w:r w:rsidR="00362557">
        <w:rPr>
          <w:rFonts w:ascii="Times New Roman" w:hAnsi="Times New Roman" w:cs="Times New Roman"/>
          <w:sz w:val="24"/>
          <w:szCs w:val="24"/>
        </w:rPr>
        <w:t xml:space="preserve">as recently been re-established in 2018-19 and will </w:t>
      </w:r>
      <w:r w:rsidRPr="00ED6863">
        <w:rPr>
          <w:rFonts w:ascii="Times New Roman" w:hAnsi="Times New Roman" w:cs="Times New Roman"/>
          <w:sz w:val="24"/>
          <w:szCs w:val="24"/>
        </w:rPr>
        <w:t xml:space="preserve">meet each semester </w:t>
      </w:r>
      <w:r w:rsidR="005D3DB2">
        <w:rPr>
          <w:rFonts w:ascii="Times New Roman" w:hAnsi="Times New Roman" w:cs="Times New Roman"/>
          <w:sz w:val="24"/>
          <w:szCs w:val="24"/>
        </w:rPr>
        <w:t>to discuss</w:t>
      </w:r>
      <w:r w:rsidRPr="00ED6863">
        <w:rPr>
          <w:rFonts w:ascii="Times New Roman" w:hAnsi="Times New Roman" w:cs="Times New Roman"/>
          <w:sz w:val="24"/>
          <w:szCs w:val="24"/>
        </w:rPr>
        <w:t xml:space="preserve"> educational initiatives and issues, review the conceptual framework, courses, and revisions to the curriculum.</w:t>
      </w:r>
    </w:p>
    <w:p w14:paraId="61C1AF14" w14:textId="77777777" w:rsidR="004A3AE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lastRenderedPageBreak/>
        <w:t xml:space="preserve">EPP data are compiled and reported to EPP faculty by the </w:t>
      </w:r>
      <w:r w:rsidR="005D3DB2">
        <w:rPr>
          <w:rFonts w:ascii="Times New Roman" w:hAnsi="Times New Roman" w:cs="Times New Roman"/>
          <w:sz w:val="24"/>
          <w:szCs w:val="24"/>
        </w:rPr>
        <w:t>A</w:t>
      </w:r>
      <w:r w:rsidRPr="00ED6863">
        <w:rPr>
          <w:rFonts w:ascii="Times New Roman" w:hAnsi="Times New Roman" w:cs="Times New Roman"/>
          <w:sz w:val="24"/>
          <w:szCs w:val="24"/>
        </w:rPr>
        <w:t xml:space="preserve">ssessment </w:t>
      </w:r>
      <w:r w:rsidR="005D3DB2">
        <w:rPr>
          <w:rFonts w:ascii="Times New Roman" w:hAnsi="Times New Roman" w:cs="Times New Roman"/>
          <w:sz w:val="24"/>
          <w:szCs w:val="24"/>
        </w:rPr>
        <w:t>C</w:t>
      </w:r>
      <w:r w:rsidRPr="00ED6863">
        <w:rPr>
          <w:rFonts w:ascii="Times New Roman" w:hAnsi="Times New Roman" w:cs="Times New Roman"/>
          <w:sz w:val="24"/>
          <w:szCs w:val="24"/>
        </w:rPr>
        <w:t xml:space="preserve">oordinator. The </w:t>
      </w:r>
      <w:r w:rsidR="00D95E9B">
        <w:rPr>
          <w:rFonts w:ascii="Times New Roman" w:hAnsi="Times New Roman" w:cs="Times New Roman"/>
          <w:sz w:val="24"/>
          <w:szCs w:val="24"/>
        </w:rPr>
        <w:t xml:space="preserve">Department Chair </w:t>
      </w:r>
      <w:r w:rsidRPr="00ED6863">
        <w:rPr>
          <w:rFonts w:ascii="Times New Roman" w:hAnsi="Times New Roman" w:cs="Times New Roman"/>
          <w:sz w:val="24"/>
          <w:szCs w:val="24"/>
        </w:rPr>
        <w:t xml:space="preserve">shares assessment reports with program </w:t>
      </w:r>
      <w:r w:rsidR="00D95E9B">
        <w:rPr>
          <w:rFonts w:ascii="Times New Roman" w:hAnsi="Times New Roman" w:cs="Times New Roman"/>
          <w:sz w:val="24"/>
          <w:szCs w:val="24"/>
        </w:rPr>
        <w:t>Professional Education Unit (PEU)</w:t>
      </w:r>
      <w:r w:rsidRPr="00ED6863">
        <w:rPr>
          <w:rFonts w:ascii="Times New Roman" w:hAnsi="Times New Roman" w:cs="Times New Roman"/>
          <w:sz w:val="24"/>
          <w:szCs w:val="24"/>
        </w:rPr>
        <w:t xml:space="preserve"> faculty. </w:t>
      </w:r>
      <w:r w:rsidR="00AE62AB">
        <w:rPr>
          <w:rFonts w:ascii="Times New Roman" w:hAnsi="Times New Roman" w:cs="Times New Roman"/>
          <w:sz w:val="24"/>
          <w:szCs w:val="24"/>
        </w:rPr>
        <w:t>The Assessment</w:t>
      </w:r>
      <w:r w:rsidRPr="00ED6863">
        <w:rPr>
          <w:rFonts w:ascii="Times New Roman" w:hAnsi="Times New Roman" w:cs="Times New Roman"/>
          <w:sz w:val="24"/>
          <w:szCs w:val="24"/>
        </w:rPr>
        <w:t xml:space="preserve"> </w:t>
      </w:r>
      <w:r w:rsidR="00D95E9B">
        <w:rPr>
          <w:rFonts w:ascii="Times New Roman" w:hAnsi="Times New Roman" w:cs="Times New Roman"/>
          <w:sz w:val="24"/>
          <w:szCs w:val="24"/>
        </w:rPr>
        <w:t>Coordin</w:t>
      </w:r>
      <w:r w:rsidR="00AE62AB">
        <w:rPr>
          <w:rFonts w:ascii="Times New Roman" w:hAnsi="Times New Roman" w:cs="Times New Roman"/>
          <w:sz w:val="24"/>
          <w:szCs w:val="24"/>
        </w:rPr>
        <w:t>a</w:t>
      </w:r>
      <w:r w:rsidR="00D95E9B">
        <w:rPr>
          <w:rFonts w:ascii="Times New Roman" w:hAnsi="Times New Roman" w:cs="Times New Roman"/>
          <w:sz w:val="24"/>
          <w:szCs w:val="24"/>
        </w:rPr>
        <w:t xml:space="preserve">tor </w:t>
      </w:r>
      <w:r w:rsidRPr="00ED6863">
        <w:rPr>
          <w:rFonts w:ascii="Times New Roman" w:hAnsi="Times New Roman" w:cs="Times New Roman"/>
          <w:sz w:val="24"/>
          <w:szCs w:val="24"/>
        </w:rPr>
        <w:t>reports</w:t>
      </w:r>
      <w:r w:rsidR="00AE62AB">
        <w:rPr>
          <w:rFonts w:ascii="Times New Roman" w:hAnsi="Times New Roman" w:cs="Times New Roman"/>
          <w:sz w:val="24"/>
          <w:szCs w:val="24"/>
        </w:rPr>
        <w:t xml:space="preserve"> data</w:t>
      </w:r>
      <w:r w:rsidRPr="00ED6863">
        <w:rPr>
          <w:rFonts w:ascii="Times New Roman" w:hAnsi="Times New Roman" w:cs="Times New Roman"/>
          <w:sz w:val="24"/>
          <w:szCs w:val="24"/>
        </w:rPr>
        <w:t xml:space="preserve"> and recommendations</w:t>
      </w:r>
      <w:r w:rsidR="005D3DB2">
        <w:rPr>
          <w:rFonts w:ascii="Times New Roman" w:hAnsi="Times New Roman" w:cs="Times New Roman"/>
          <w:sz w:val="24"/>
          <w:szCs w:val="24"/>
        </w:rPr>
        <w:t>, then share data and recommendations</w:t>
      </w:r>
      <w:r w:rsidRPr="00ED6863">
        <w:rPr>
          <w:rFonts w:ascii="Times New Roman" w:hAnsi="Times New Roman" w:cs="Times New Roman"/>
          <w:sz w:val="24"/>
          <w:szCs w:val="24"/>
        </w:rPr>
        <w:t xml:space="preserve"> at regularly scheduled faculty meetings to elicit faculty input and recommendations. Finally, data reports and recommendations </w:t>
      </w:r>
      <w:r w:rsidR="005D3DB2">
        <w:rPr>
          <w:rFonts w:ascii="Times New Roman" w:hAnsi="Times New Roman" w:cs="Times New Roman"/>
          <w:sz w:val="24"/>
          <w:szCs w:val="24"/>
        </w:rPr>
        <w:t>are</w:t>
      </w:r>
      <w:r w:rsidR="00AE62AB">
        <w:rPr>
          <w:rFonts w:ascii="Times New Roman" w:hAnsi="Times New Roman" w:cs="Times New Roman"/>
          <w:sz w:val="24"/>
          <w:szCs w:val="24"/>
        </w:rPr>
        <w:t xml:space="preserve"> provided </w:t>
      </w:r>
      <w:r w:rsidRPr="00ED6863">
        <w:rPr>
          <w:rFonts w:ascii="Times New Roman" w:hAnsi="Times New Roman" w:cs="Times New Roman"/>
          <w:sz w:val="24"/>
          <w:szCs w:val="24"/>
        </w:rPr>
        <w:t>from stakeholder groups</w:t>
      </w:r>
      <w:r w:rsidR="00AE62AB">
        <w:rPr>
          <w:rFonts w:ascii="Times New Roman" w:hAnsi="Times New Roman" w:cs="Times New Roman"/>
          <w:sz w:val="24"/>
          <w:szCs w:val="24"/>
        </w:rPr>
        <w:t xml:space="preserve"> (TEC)</w:t>
      </w:r>
      <w:r w:rsidRPr="00ED6863">
        <w:rPr>
          <w:rFonts w:ascii="Times New Roman" w:hAnsi="Times New Roman" w:cs="Times New Roman"/>
          <w:sz w:val="24"/>
          <w:szCs w:val="24"/>
        </w:rPr>
        <w:t xml:space="preserve"> </w:t>
      </w:r>
      <w:r w:rsidR="00AE62AB">
        <w:rPr>
          <w:rFonts w:ascii="Times New Roman" w:hAnsi="Times New Roman" w:cs="Times New Roman"/>
          <w:sz w:val="24"/>
          <w:szCs w:val="24"/>
        </w:rPr>
        <w:t xml:space="preserve">to be </w:t>
      </w:r>
      <w:r w:rsidRPr="00ED6863">
        <w:rPr>
          <w:rFonts w:ascii="Times New Roman" w:hAnsi="Times New Roman" w:cs="Times New Roman"/>
          <w:sz w:val="24"/>
          <w:szCs w:val="24"/>
        </w:rPr>
        <w:t xml:space="preserve">shared </w:t>
      </w:r>
      <w:r w:rsidR="005D3DB2">
        <w:rPr>
          <w:rFonts w:ascii="Times New Roman" w:hAnsi="Times New Roman" w:cs="Times New Roman"/>
          <w:sz w:val="24"/>
          <w:szCs w:val="24"/>
        </w:rPr>
        <w:t>the D</w:t>
      </w:r>
      <w:r w:rsidR="00AE62AB">
        <w:rPr>
          <w:rFonts w:ascii="Times New Roman" w:hAnsi="Times New Roman" w:cs="Times New Roman"/>
          <w:sz w:val="24"/>
          <w:szCs w:val="24"/>
        </w:rPr>
        <w:t>epartment Chair</w:t>
      </w:r>
      <w:r w:rsidRPr="00ED6863">
        <w:rPr>
          <w:rFonts w:ascii="Times New Roman" w:hAnsi="Times New Roman" w:cs="Times New Roman"/>
          <w:sz w:val="24"/>
          <w:szCs w:val="24"/>
        </w:rPr>
        <w:t xml:space="preserve"> and</w:t>
      </w:r>
      <w:r w:rsidR="00AE62AB">
        <w:rPr>
          <w:rFonts w:ascii="Times New Roman" w:hAnsi="Times New Roman" w:cs="Times New Roman"/>
          <w:sz w:val="24"/>
          <w:szCs w:val="24"/>
        </w:rPr>
        <w:t xml:space="preserve"> Field Placement</w:t>
      </w:r>
      <w:r w:rsidRPr="00ED6863">
        <w:rPr>
          <w:rFonts w:ascii="Times New Roman" w:hAnsi="Times New Roman" w:cs="Times New Roman"/>
          <w:sz w:val="24"/>
          <w:szCs w:val="24"/>
        </w:rPr>
        <w:t xml:space="preserve"> Director where recommendations for program and/or procedural changes </w:t>
      </w:r>
      <w:r w:rsidR="005D3DB2">
        <w:rPr>
          <w:rFonts w:ascii="Times New Roman" w:hAnsi="Times New Roman" w:cs="Times New Roman"/>
          <w:sz w:val="24"/>
          <w:szCs w:val="24"/>
        </w:rPr>
        <w:t>are</w:t>
      </w:r>
      <w:r w:rsidRPr="00ED6863">
        <w:rPr>
          <w:rFonts w:ascii="Times New Roman" w:hAnsi="Times New Roman" w:cs="Times New Roman"/>
          <w:sz w:val="24"/>
          <w:szCs w:val="24"/>
        </w:rPr>
        <w:t xml:space="preserve"> made. Program and candidate assessment </w:t>
      </w:r>
      <w:proofErr w:type="gramStart"/>
      <w:r w:rsidRPr="00ED6863">
        <w:rPr>
          <w:rFonts w:ascii="Times New Roman" w:hAnsi="Times New Roman" w:cs="Times New Roman"/>
          <w:sz w:val="24"/>
          <w:szCs w:val="24"/>
        </w:rPr>
        <w:t>aligns</w:t>
      </w:r>
      <w:proofErr w:type="gramEnd"/>
      <w:r w:rsidRPr="00ED6863">
        <w:rPr>
          <w:rFonts w:ascii="Times New Roman" w:hAnsi="Times New Roman" w:cs="Times New Roman"/>
          <w:sz w:val="24"/>
          <w:szCs w:val="24"/>
        </w:rPr>
        <w:t xml:space="preserve"> EPP requirements with institutional, state and national standards leading to measured decision making.</w:t>
      </w:r>
    </w:p>
    <w:p w14:paraId="5E669038" w14:textId="77777777" w:rsidR="00AE62AB"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The EPP uses continuous review to ensure continuous improvement. Data must reflect the information that the EPP wants to analyze and use. Additional areas of focus are graduate follow</w:t>
      </w:r>
      <w:r w:rsidR="00AE62AB">
        <w:rPr>
          <w:rFonts w:ascii="Times New Roman" w:hAnsi="Times New Roman" w:cs="Times New Roman"/>
          <w:sz w:val="24"/>
          <w:szCs w:val="24"/>
        </w:rPr>
        <w:t>-</w:t>
      </w:r>
      <w:r w:rsidRPr="00ED6863">
        <w:rPr>
          <w:rFonts w:ascii="Times New Roman" w:hAnsi="Times New Roman" w:cs="Times New Roman"/>
          <w:sz w:val="24"/>
          <w:szCs w:val="24"/>
        </w:rPr>
        <w:t xml:space="preserve">up surveys, </w:t>
      </w:r>
      <w:r w:rsidR="00AE62AB">
        <w:rPr>
          <w:rFonts w:ascii="Times New Roman" w:hAnsi="Times New Roman" w:cs="Times New Roman"/>
          <w:sz w:val="24"/>
          <w:szCs w:val="24"/>
        </w:rPr>
        <w:t xml:space="preserve">and </w:t>
      </w:r>
      <w:r w:rsidRPr="00ED6863">
        <w:rPr>
          <w:rFonts w:ascii="Times New Roman" w:hAnsi="Times New Roman" w:cs="Times New Roman"/>
          <w:sz w:val="24"/>
          <w:szCs w:val="24"/>
        </w:rPr>
        <w:t>employer follow-up surveys</w:t>
      </w:r>
      <w:r w:rsidR="00AE62AB">
        <w:rPr>
          <w:rFonts w:ascii="Times New Roman" w:hAnsi="Times New Roman" w:cs="Times New Roman"/>
          <w:sz w:val="24"/>
          <w:szCs w:val="24"/>
        </w:rPr>
        <w:t xml:space="preserve">. </w:t>
      </w:r>
    </w:p>
    <w:p w14:paraId="1FB79B26" w14:textId="77777777" w:rsidR="005C5E95" w:rsidRPr="005C5E95" w:rsidRDefault="004D1F0D" w:rsidP="00D8649E">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A3CCB" w:rsidRPr="005C5E95">
        <w:rPr>
          <w:rFonts w:ascii="Times New Roman" w:hAnsi="Times New Roman" w:cs="Times New Roman"/>
          <w:b/>
          <w:sz w:val="24"/>
          <w:szCs w:val="24"/>
        </w:rPr>
        <w:t>EPP Assessment System and the Conceptual Framework</w:t>
      </w:r>
    </w:p>
    <w:p w14:paraId="61C7BC5F"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mission and goals of the EPP serve as the criteria for evaluation of the program, curriculum, and field experiences. These concepts are found in existing models of reflective teaching, cooperative learning, and collaborative relationships and form the framework for the design of the curriculum and the format for instructional delivery. </w:t>
      </w:r>
    </w:p>
    <w:p w14:paraId="469271DC"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Candidates have specified courses and clinical experiences that are part of the requirements for licensure. A prescribed knowledge base and institutional, state, and national standards ground the program and each specializati</w:t>
      </w:r>
      <w:r w:rsidR="005D3DB2">
        <w:rPr>
          <w:rFonts w:ascii="Times New Roman" w:hAnsi="Times New Roman" w:cs="Times New Roman"/>
          <w:sz w:val="24"/>
          <w:szCs w:val="24"/>
        </w:rPr>
        <w:t xml:space="preserve">on to ensure all students learn; </w:t>
      </w:r>
      <w:r w:rsidR="005D3DB2" w:rsidRPr="00ED6863">
        <w:rPr>
          <w:rFonts w:ascii="Times New Roman" w:hAnsi="Times New Roman" w:cs="Times New Roman"/>
          <w:sz w:val="24"/>
          <w:szCs w:val="24"/>
        </w:rPr>
        <w:t>candidates</w:t>
      </w:r>
      <w:r w:rsidRPr="00ED6863">
        <w:rPr>
          <w:rFonts w:ascii="Times New Roman" w:hAnsi="Times New Roman" w:cs="Times New Roman"/>
          <w:sz w:val="24"/>
          <w:szCs w:val="24"/>
        </w:rPr>
        <w:t xml:space="preserve"> are asked to reflect, analyze, </w:t>
      </w:r>
      <w:proofErr w:type="gramStart"/>
      <w:r w:rsidRPr="00ED6863">
        <w:rPr>
          <w:rFonts w:ascii="Times New Roman" w:hAnsi="Times New Roman" w:cs="Times New Roman"/>
          <w:sz w:val="24"/>
          <w:szCs w:val="24"/>
        </w:rPr>
        <w:t>plan</w:t>
      </w:r>
      <w:proofErr w:type="gramEnd"/>
      <w:r w:rsidRPr="00ED6863">
        <w:rPr>
          <w:rFonts w:ascii="Times New Roman" w:hAnsi="Times New Roman" w:cs="Times New Roman"/>
          <w:sz w:val="24"/>
          <w:szCs w:val="24"/>
        </w:rPr>
        <w:t xml:space="preserve"> and assess.</w:t>
      </w:r>
    </w:p>
    <w:p w14:paraId="7B26ED98" w14:textId="77777777" w:rsidR="00886372"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w:t>
      </w:r>
      <w:r w:rsidR="00AE62AB">
        <w:rPr>
          <w:rFonts w:ascii="Times New Roman" w:hAnsi="Times New Roman" w:cs="Times New Roman"/>
          <w:sz w:val="24"/>
          <w:szCs w:val="24"/>
        </w:rPr>
        <w:t>QAS</w:t>
      </w:r>
      <w:r w:rsidRPr="00ED6863">
        <w:rPr>
          <w:rFonts w:ascii="Times New Roman" w:hAnsi="Times New Roman" w:cs="Times New Roman"/>
          <w:sz w:val="24"/>
          <w:szCs w:val="24"/>
        </w:rPr>
        <w:t xml:space="preserve"> includes coursework assessment, a series of performance tasks</w:t>
      </w:r>
      <w:r w:rsidR="005C5E95">
        <w:rPr>
          <w:rFonts w:ascii="Times New Roman" w:hAnsi="Times New Roman" w:cs="Times New Roman"/>
          <w:sz w:val="24"/>
          <w:szCs w:val="24"/>
        </w:rPr>
        <w:t xml:space="preserve"> during </w:t>
      </w:r>
      <w:r w:rsidR="005D3DB2">
        <w:rPr>
          <w:rFonts w:ascii="Times New Roman" w:hAnsi="Times New Roman" w:cs="Times New Roman"/>
          <w:sz w:val="24"/>
          <w:szCs w:val="24"/>
        </w:rPr>
        <w:t>f</w:t>
      </w:r>
      <w:r w:rsidR="005C5E95">
        <w:rPr>
          <w:rFonts w:ascii="Times New Roman" w:hAnsi="Times New Roman" w:cs="Times New Roman"/>
          <w:sz w:val="24"/>
          <w:szCs w:val="24"/>
        </w:rPr>
        <w:t>ield placements</w:t>
      </w:r>
      <w:r w:rsidRPr="00ED6863">
        <w:rPr>
          <w:rFonts w:ascii="Times New Roman" w:hAnsi="Times New Roman" w:cs="Times New Roman"/>
          <w:sz w:val="24"/>
          <w:szCs w:val="24"/>
        </w:rPr>
        <w:t xml:space="preserve">, and assessments for field experiences. The performance tasks are embedded in the coursework and are related to what teachers know and </w:t>
      </w:r>
      <w:proofErr w:type="gramStart"/>
      <w:r w:rsidRPr="00ED6863">
        <w:rPr>
          <w:rFonts w:ascii="Times New Roman" w:hAnsi="Times New Roman" w:cs="Times New Roman"/>
          <w:sz w:val="24"/>
          <w:szCs w:val="24"/>
        </w:rPr>
        <w:t>are able to</w:t>
      </w:r>
      <w:proofErr w:type="gramEnd"/>
      <w:r w:rsidRPr="00ED6863">
        <w:rPr>
          <w:rFonts w:ascii="Times New Roman" w:hAnsi="Times New Roman" w:cs="Times New Roman"/>
          <w:sz w:val="24"/>
          <w:szCs w:val="24"/>
        </w:rPr>
        <w:t xml:space="preserve"> do in order to create a record of candidate progress. Disposition indicators that reflect each candidate’s understanding of each disposition are also assessed. </w:t>
      </w:r>
    </w:p>
    <w:p w14:paraId="1F75D6E8"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Assessment is both formative and summative, using strategies which evaluate candidate and faculty performance and program effectiveness. Collected data are reviewed and analyzed with the goal of continuous program improvement through course offerings, instruction, and candidate performance. </w:t>
      </w:r>
    </w:p>
    <w:p w14:paraId="06C25156" w14:textId="77777777" w:rsidR="0082242F" w:rsidRDefault="0082242F" w:rsidP="00B870D8">
      <w:pPr>
        <w:spacing w:line="240" w:lineRule="auto"/>
        <w:ind w:left="720" w:hanging="720"/>
        <w:rPr>
          <w:b/>
          <w:i/>
          <w:iCs/>
        </w:rPr>
      </w:pPr>
      <w:r>
        <w:rPr>
          <w:rFonts w:ascii="Times New Roman" w:hAnsi="Times New Roman" w:cs="Times New Roman"/>
          <w:b/>
          <w:sz w:val="24"/>
          <w:szCs w:val="24"/>
        </w:rPr>
        <w:t>Professional</w:t>
      </w:r>
      <w:r w:rsidR="00CA3CCB" w:rsidRPr="00ED6863">
        <w:rPr>
          <w:rFonts w:ascii="Times New Roman" w:hAnsi="Times New Roman" w:cs="Times New Roman"/>
          <w:b/>
          <w:sz w:val="24"/>
          <w:szCs w:val="24"/>
        </w:rPr>
        <w:t xml:space="preserve"> Dispositions</w:t>
      </w:r>
      <w:r w:rsidRPr="0082242F">
        <w:rPr>
          <w:b/>
          <w:i/>
          <w:iCs/>
        </w:rPr>
        <w:t xml:space="preserve"> </w:t>
      </w:r>
    </w:p>
    <w:p w14:paraId="67B6F58E" w14:textId="77777777" w:rsidR="0082242F" w:rsidRDefault="0082242F" w:rsidP="00B870D8">
      <w:pPr>
        <w:spacing w:line="240" w:lineRule="auto"/>
        <w:ind w:left="720" w:hanging="720"/>
        <w:contextualSpacing/>
        <w:rPr>
          <w:rFonts w:ascii="Times New Roman" w:hAnsi="Times New Roman" w:cs="Times New Roman"/>
          <w:iCs/>
          <w:sz w:val="24"/>
          <w:szCs w:val="24"/>
        </w:rPr>
      </w:pPr>
      <w:r>
        <w:rPr>
          <w:rFonts w:ascii="Times New Roman" w:hAnsi="Times New Roman" w:cs="Times New Roman"/>
          <w:iCs/>
          <w:sz w:val="24"/>
          <w:szCs w:val="24"/>
        </w:rPr>
        <w:t>Purpose of the disposition is t</w:t>
      </w:r>
      <w:r w:rsidRPr="0082242F">
        <w:rPr>
          <w:rFonts w:ascii="Times New Roman" w:hAnsi="Times New Roman" w:cs="Times New Roman"/>
          <w:iCs/>
          <w:sz w:val="24"/>
          <w:szCs w:val="24"/>
        </w:rPr>
        <w:t>o ensure the adherence to the Mississippi</w:t>
      </w:r>
      <w:r>
        <w:rPr>
          <w:rFonts w:ascii="Times New Roman" w:hAnsi="Times New Roman" w:cs="Times New Roman"/>
          <w:iCs/>
          <w:sz w:val="24"/>
          <w:szCs w:val="24"/>
        </w:rPr>
        <w:t xml:space="preserve"> Educator Code of Ethics</w:t>
      </w:r>
    </w:p>
    <w:p w14:paraId="70F733F5" w14:textId="77777777" w:rsidR="0082242F" w:rsidRDefault="0082242F" w:rsidP="00B870D8">
      <w:pPr>
        <w:spacing w:line="240" w:lineRule="auto"/>
        <w:ind w:left="720" w:hanging="720"/>
        <w:contextualSpacing/>
        <w:rPr>
          <w:rFonts w:ascii="Times New Roman" w:hAnsi="Times New Roman" w:cs="Times New Roman"/>
          <w:iCs/>
          <w:sz w:val="24"/>
          <w:szCs w:val="24"/>
        </w:rPr>
      </w:pPr>
      <w:r w:rsidRPr="0082242F">
        <w:rPr>
          <w:rFonts w:ascii="Times New Roman" w:hAnsi="Times New Roman" w:cs="Times New Roman"/>
          <w:iCs/>
          <w:sz w:val="24"/>
          <w:szCs w:val="24"/>
        </w:rPr>
        <w:t>(</w:t>
      </w:r>
      <w:proofErr w:type="spellStart"/>
      <w:r w:rsidRPr="0082242F">
        <w:rPr>
          <w:rFonts w:ascii="Times New Roman" w:hAnsi="Times New Roman" w:cs="Times New Roman"/>
          <w:iCs/>
          <w:sz w:val="24"/>
          <w:szCs w:val="24"/>
        </w:rPr>
        <w:t>MCoE</w:t>
      </w:r>
      <w:proofErr w:type="spellEnd"/>
      <w:r w:rsidRPr="0082242F">
        <w:rPr>
          <w:rFonts w:ascii="Times New Roman" w:hAnsi="Times New Roman" w:cs="Times New Roman"/>
          <w:iCs/>
          <w:sz w:val="24"/>
          <w:szCs w:val="24"/>
        </w:rPr>
        <w:t xml:space="preserve">), university, and district policies which support the habits of professional action and </w:t>
      </w:r>
    </w:p>
    <w:p w14:paraId="56912302" w14:textId="77777777" w:rsidR="00B870D8" w:rsidRDefault="0082242F" w:rsidP="00B870D8">
      <w:pPr>
        <w:spacing w:line="240" w:lineRule="auto"/>
        <w:ind w:left="720" w:hanging="720"/>
        <w:contextualSpacing/>
        <w:rPr>
          <w:rFonts w:ascii="Times New Roman" w:hAnsi="Times New Roman" w:cs="Times New Roman"/>
          <w:iCs/>
          <w:sz w:val="24"/>
          <w:szCs w:val="24"/>
        </w:rPr>
      </w:pPr>
      <w:r w:rsidRPr="0082242F">
        <w:rPr>
          <w:rFonts w:ascii="Times New Roman" w:hAnsi="Times New Roman" w:cs="Times New Roman"/>
          <w:iCs/>
          <w:sz w:val="24"/>
          <w:szCs w:val="24"/>
        </w:rPr>
        <w:t>ethical commitments that underlie an educator’s performance (attitude and behavior</w:t>
      </w:r>
      <w:proofErr w:type="gramStart"/>
      <w:r w:rsidRPr="0082242F">
        <w:rPr>
          <w:rFonts w:ascii="Times New Roman" w:hAnsi="Times New Roman" w:cs="Times New Roman"/>
          <w:iCs/>
          <w:sz w:val="24"/>
          <w:szCs w:val="24"/>
        </w:rPr>
        <w:t>)</w:t>
      </w:r>
      <w:r w:rsidRPr="0082242F">
        <w:rPr>
          <w:rFonts w:ascii="Times New Roman" w:hAnsi="Times New Roman" w:cs="Times New Roman"/>
          <w:i/>
          <w:iCs/>
          <w:sz w:val="24"/>
          <w:szCs w:val="24"/>
        </w:rPr>
        <w:t xml:space="preserve"> </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00B870D8">
        <w:rPr>
          <w:rFonts w:ascii="Times New Roman" w:hAnsi="Times New Roman" w:cs="Times New Roman"/>
          <w:iCs/>
          <w:sz w:val="24"/>
          <w:szCs w:val="24"/>
        </w:rPr>
        <w:t>The</w:t>
      </w:r>
    </w:p>
    <w:p w14:paraId="18F8D7E0" w14:textId="77777777" w:rsidR="00B870D8" w:rsidRDefault="0082242F" w:rsidP="00B870D8">
      <w:pPr>
        <w:spacing w:line="240" w:lineRule="auto"/>
        <w:ind w:left="720" w:hanging="720"/>
        <w:contextualSpacing/>
        <w:rPr>
          <w:rFonts w:ascii="Times New Roman" w:hAnsi="Times New Roman" w:cs="Times New Roman"/>
          <w:sz w:val="24"/>
          <w:szCs w:val="24"/>
        </w:rPr>
      </w:pPr>
      <w:r>
        <w:rPr>
          <w:rFonts w:ascii="Times New Roman" w:hAnsi="Times New Roman" w:cs="Times New Roman"/>
          <w:iCs/>
          <w:sz w:val="24"/>
          <w:szCs w:val="24"/>
        </w:rPr>
        <w:t xml:space="preserve">disposition is </w:t>
      </w:r>
      <w:r w:rsidRPr="0082242F">
        <w:rPr>
          <w:rFonts w:ascii="Times New Roman" w:hAnsi="Times New Roman" w:cs="Times New Roman"/>
          <w:sz w:val="24"/>
          <w:szCs w:val="24"/>
        </w:rPr>
        <w:t xml:space="preserve">administered at least three times:  Domains I and II during pre-candidacy by </w:t>
      </w:r>
    </w:p>
    <w:p w14:paraId="1D7E5F2E" w14:textId="77777777" w:rsidR="00B870D8" w:rsidRDefault="0082242F" w:rsidP="00B870D8">
      <w:pPr>
        <w:spacing w:line="240" w:lineRule="auto"/>
        <w:ind w:left="720" w:hanging="720"/>
        <w:contextualSpacing/>
        <w:rPr>
          <w:rFonts w:ascii="Times New Roman" w:hAnsi="Times New Roman" w:cs="Times New Roman"/>
          <w:sz w:val="24"/>
          <w:szCs w:val="24"/>
        </w:rPr>
      </w:pPr>
      <w:r w:rsidRPr="0082242F">
        <w:rPr>
          <w:rFonts w:ascii="Times New Roman" w:hAnsi="Times New Roman" w:cs="Times New Roman"/>
          <w:sz w:val="24"/>
          <w:szCs w:val="24"/>
        </w:rPr>
        <w:t>instructor, and Domains I, II, and III during candidacy by clinical educators (EPP- and/or P-12-</w:t>
      </w:r>
    </w:p>
    <w:p w14:paraId="14162109" w14:textId="77777777" w:rsidR="00B870D8" w:rsidRDefault="0082242F" w:rsidP="00B870D8">
      <w:pPr>
        <w:spacing w:line="240" w:lineRule="auto"/>
        <w:ind w:left="720" w:hanging="720"/>
        <w:contextualSpacing/>
        <w:rPr>
          <w:rFonts w:ascii="Times New Roman" w:hAnsi="Times New Roman" w:cs="Times New Roman"/>
          <w:sz w:val="24"/>
          <w:szCs w:val="24"/>
        </w:rPr>
      </w:pPr>
      <w:r w:rsidRPr="0082242F">
        <w:rPr>
          <w:rFonts w:ascii="Times New Roman" w:hAnsi="Times New Roman" w:cs="Times New Roman"/>
          <w:sz w:val="24"/>
          <w:szCs w:val="24"/>
        </w:rPr>
        <w:t>school-based one formative and one summative)</w:t>
      </w:r>
      <w:r w:rsidR="00B870D8">
        <w:rPr>
          <w:rFonts w:ascii="Times New Roman" w:hAnsi="Times New Roman" w:cs="Times New Roman"/>
          <w:sz w:val="24"/>
          <w:szCs w:val="24"/>
        </w:rPr>
        <w:t>. The domains focus is: Domain I: Professional</w:t>
      </w:r>
    </w:p>
    <w:p w14:paraId="2FFE0806" w14:textId="77777777" w:rsidR="00B870D8" w:rsidRDefault="00B870D8" w:rsidP="00B870D8">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&amp; Academic Integrity Dispositions, </w:t>
      </w:r>
      <w:r w:rsidR="0082242F" w:rsidRPr="0082242F">
        <w:rPr>
          <w:rFonts w:ascii="Times New Roman" w:hAnsi="Times New Roman" w:cs="Times New Roman"/>
          <w:sz w:val="24"/>
          <w:szCs w:val="24"/>
        </w:rPr>
        <w:t>D</w:t>
      </w:r>
      <w:r>
        <w:rPr>
          <w:rFonts w:ascii="Times New Roman" w:hAnsi="Times New Roman" w:cs="Times New Roman"/>
          <w:sz w:val="24"/>
          <w:szCs w:val="24"/>
        </w:rPr>
        <w:t>omain</w:t>
      </w:r>
      <w:r w:rsidR="0082242F" w:rsidRPr="0082242F">
        <w:rPr>
          <w:rFonts w:ascii="Times New Roman" w:hAnsi="Times New Roman" w:cs="Times New Roman"/>
          <w:sz w:val="24"/>
          <w:szCs w:val="24"/>
        </w:rPr>
        <w:t xml:space="preserve"> II</w:t>
      </w:r>
      <w:r>
        <w:rPr>
          <w:rFonts w:ascii="Times New Roman" w:hAnsi="Times New Roman" w:cs="Times New Roman"/>
          <w:sz w:val="24"/>
          <w:szCs w:val="24"/>
        </w:rPr>
        <w:t>:</w:t>
      </w:r>
      <w:r w:rsidR="0082242F" w:rsidRPr="0082242F">
        <w:rPr>
          <w:rFonts w:ascii="Times New Roman" w:hAnsi="Times New Roman" w:cs="Times New Roman"/>
          <w:sz w:val="24"/>
          <w:szCs w:val="24"/>
        </w:rPr>
        <w:t xml:space="preserve"> </w:t>
      </w:r>
      <w:r>
        <w:rPr>
          <w:rFonts w:ascii="Times New Roman" w:hAnsi="Times New Roman" w:cs="Times New Roman"/>
          <w:sz w:val="24"/>
          <w:szCs w:val="24"/>
        </w:rPr>
        <w:t xml:space="preserve">Character Dispositions, and </w:t>
      </w:r>
      <w:r w:rsidR="0082242F" w:rsidRPr="0082242F">
        <w:rPr>
          <w:rFonts w:ascii="Times New Roman" w:hAnsi="Times New Roman" w:cs="Times New Roman"/>
          <w:sz w:val="24"/>
          <w:szCs w:val="24"/>
        </w:rPr>
        <w:t>D</w:t>
      </w:r>
      <w:r>
        <w:rPr>
          <w:rFonts w:ascii="Times New Roman" w:hAnsi="Times New Roman" w:cs="Times New Roman"/>
          <w:sz w:val="24"/>
          <w:szCs w:val="24"/>
        </w:rPr>
        <w:t>omain</w:t>
      </w:r>
      <w:r w:rsidR="0082242F" w:rsidRPr="0082242F">
        <w:rPr>
          <w:rFonts w:ascii="Times New Roman" w:hAnsi="Times New Roman" w:cs="Times New Roman"/>
          <w:sz w:val="24"/>
          <w:szCs w:val="24"/>
        </w:rPr>
        <w:t xml:space="preserve"> III</w:t>
      </w:r>
      <w:r>
        <w:rPr>
          <w:rFonts w:ascii="Times New Roman" w:hAnsi="Times New Roman" w:cs="Times New Roman"/>
          <w:sz w:val="24"/>
          <w:szCs w:val="24"/>
        </w:rPr>
        <w:t xml:space="preserve">: </w:t>
      </w:r>
    </w:p>
    <w:p w14:paraId="3F869909" w14:textId="77777777" w:rsidR="0082242F" w:rsidRDefault="00B870D8" w:rsidP="00B870D8">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Clinical/Field Experiences</w:t>
      </w:r>
      <w:r w:rsidR="0082242F" w:rsidRPr="0082242F">
        <w:rPr>
          <w:rFonts w:ascii="Times New Roman" w:hAnsi="Times New Roman" w:cs="Times New Roman"/>
          <w:sz w:val="24"/>
          <w:szCs w:val="24"/>
        </w:rPr>
        <w:t xml:space="preserve"> </w:t>
      </w:r>
    </w:p>
    <w:p w14:paraId="29A9B35B" w14:textId="77777777" w:rsidR="00B870D8" w:rsidRPr="0082242F" w:rsidRDefault="00B870D8" w:rsidP="00B870D8">
      <w:pPr>
        <w:spacing w:line="240" w:lineRule="auto"/>
        <w:ind w:left="720" w:hanging="720"/>
        <w:contextualSpacing/>
        <w:rPr>
          <w:rFonts w:ascii="Times New Roman" w:hAnsi="Times New Roman" w:cs="Times New Roman"/>
          <w:sz w:val="24"/>
          <w:szCs w:val="24"/>
        </w:rPr>
      </w:pPr>
    </w:p>
    <w:p w14:paraId="6E526FAA" w14:textId="77777777" w:rsidR="00CA3CC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lastRenderedPageBreak/>
        <w:t xml:space="preserve">The Council for the Accreditation of Educator Preparation (CAEP) requires that all teacher education programs assess their candidates’ knowledge, skills, and dispositions. </w:t>
      </w:r>
      <w:r w:rsidR="00D8649E">
        <w:rPr>
          <w:rFonts w:ascii="Times New Roman" w:hAnsi="Times New Roman" w:cs="Times New Roman"/>
          <w:sz w:val="24"/>
          <w:szCs w:val="24"/>
        </w:rPr>
        <w:t>Mississippi Valley State University Teacher Education Department</w:t>
      </w:r>
      <w:r w:rsidRPr="00ED6863">
        <w:rPr>
          <w:rFonts w:ascii="Times New Roman" w:hAnsi="Times New Roman" w:cs="Times New Roman"/>
          <w:sz w:val="24"/>
          <w:szCs w:val="24"/>
        </w:rPr>
        <w:t xml:space="preserve"> integrates the development of professional dispositions throughout its teacher education curricula and regularly assesses </w:t>
      </w:r>
      <w:r w:rsidR="00C6064F">
        <w:rPr>
          <w:rFonts w:ascii="Times New Roman" w:hAnsi="Times New Roman" w:cs="Times New Roman"/>
          <w:sz w:val="24"/>
          <w:szCs w:val="24"/>
        </w:rPr>
        <w:t>in-service</w:t>
      </w:r>
      <w:r w:rsidRPr="00ED6863">
        <w:rPr>
          <w:rFonts w:ascii="Times New Roman" w:hAnsi="Times New Roman" w:cs="Times New Roman"/>
          <w:sz w:val="24"/>
          <w:szCs w:val="24"/>
        </w:rPr>
        <w:t xml:space="preserve"> teachers’ progress through their programs</w:t>
      </w:r>
      <w:r w:rsidR="00886372">
        <w:rPr>
          <w:rFonts w:ascii="Times New Roman" w:hAnsi="Times New Roman" w:cs="Times New Roman"/>
          <w:sz w:val="24"/>
          <w:szCs w:val="24"/>
        </w:rPr>
        <w:t xml:space="preserve"> using a proprietary Disposition survey </w:t>
      </w:r>
      <w:r w:rsidR="008F1637">
        <w:rPr>
          <w:rFonts w:ascii="Times New Roman" w:hAnsi="Times New Roman" w:cs="Times New Roman"/>
          <w:sz w:val="24"/>
          <w:szCs w:val="24"/>
        </w:rPr>
        <w:t>(Fall</w:t>
      </w:r>
      <w:r w:rsidR="00D8649E">
        <w:rPr>
          <w:rFonts w:ascii="Times New Roman" w:hAnsi="Times New Roman" w:cs="Times New Roman"/>
          <w:sz w:val="24"/>
          <w:szCs w:val="24"/>
        </w:rPr>
        <w:t xml:space="preserve"> </w:t>
      </w:r>
      <w:r w:rsidR="008F1637">
        <w:rPr>
          <w:rFonts w:ascii="Times New Roman" w:hAnsi="Times New Roman" w:cs="Times New Roman"/>
          <w:sz w:val="24"/>
          <w:szCs w:val="24"/>
        </w:rPr>
        <w:t>2019</w:t>
      </w:r>
      <w:r w:rsidR="00886372">
        <w:rPr>
          <w:rFonts w:ascii="Times New Roman" w:hAnsi="Times New Roman" w:cs="Times New Roman"/>
          <w:sz w:val="24"/>
          <w:szCs w:val="24"/>
        </w:rPr>
        <w:t xml:space="preserve"> implementation) developed by the state of Mississippi</w:t>
      </w:r>
      <w:r w:rsidRPr="00ED6863">
        <w:rPr>
          <w:rFonts w:ascii="Times New Roman" w:hAnsi="Times New Roman" w:cs="Times New Roman"/>
          <w:sz w:val="24"/>
          <w:szCs w:val="24"/>
        </w:rPr>
        <w:t xml:space="preserve">. </w:t>
      </w:r>
    </w:p>
    <w:p w14:paraId="6B92C324" w14:textId="77777777" w:rsidR="00CA3CCB" w:rsidRPr="00ED6863" w:rsidRDefault="00CA3CCB"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Multiple Levels of Assessment</w:t>
      </w:r>
    </w:p>
    <w:p w14:paraId="78553BFA" w14:textId="77318573" w:rsidR="00CA3CCB"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EPP assessment system is designed to collect and analyze data on candidate performance, program effectiveness, faculty effectiveness, and EPP operations. These processes and results are reviewed </w:t>
      </w:r>
      <w:proofErr w:type="gramStart"/>
      <w:r w:rsidR="00235820" w:rsidRPr="00ED6863">
        <w:rPr>
          <w:rFonts w:ascii="Times New Roman" w:hAnsi="Times New Roman" w:cs="Times New Roman"/>
          <w:sz w:val="24"/>
          <w:szCs w:val="24"/>
        </w:rPr>
        <w:t>annually, and</w:t>
      </w:r>
      <w:proofErr w:type="gramEnd"/>
      <w:r w:rsidRPr="00ED6863">
        <w:rPr>
          <w:rFonts w:ascii="Times New Roman" w:hAnsi="Times New Roman" w:cs="Times New Roman"/>
          <w:sz w:val="24"/>
          <w:szCs w:val="24"/>
        </w:rPr>
        <w:t xml:space="preserve"> refined as needed. Multiple levels of assessment, analysis, and decision making are basic to the EPP assessment system. Assessment takes place at the candidate, program, EPP, and institutional levels.</w:t>
      </w:r>
    </w:p>
    <w:p w14:paraId="78EAE86B" w14:textId="77777777" w:rsidR="00CA3CCB" w:rsidRPr="00ED6863" w:rsidRDefault="00CA3CCB"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 xml:space="preserve">EPP Operations Assessment </w:t>
      </w:r>
    </w:p>
    <w:p w14:paraId="66E341C9" w14:textId="77777777" w:rsidR="004A3AEB" w:rsidRPr="00ED6863" w:rsidRDefault="00CA3CCB"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w:t>
      </w:r>
      <w:r w:rsidR="00C6064F">
        <w:rPr>
          <w:rFonts w:ascii="Times New Roman" w:hAnsi="Times New Roman" w:cs="Times New Roman"/>
          <w:sz w:val="24"/>
          <w:szCs w:val="24"/>
        </w:rPr>
        <w:t>Q</w:t>
      </w:r>
      <w:r w:rsidRPr="00ED6863">
        <w:rPr>
          <w:rFonts w:ascii="Times New Roman" w:hAnsi="Times New Roman" w:cs="Times New Roman"/>
          <w:sz w:val="24"/>
          <w:szCs w:val="24"/>
        </w:rPr>
        <w:t xml:space="preserve">AS consists of multiple assessments (internal and external) and is designed to extend beyond the classroom and evaluate other elements that are important influences on teaching and learning. Evaluation of the EPP incorporates assessments by various institutional, state, and national entities. The system is designed to measure EPP and program effectiveness, candidate performance, and candidate impact upon K-12 students. Assessment results are then used to determine whether the programs and the EPP are meeting their goal of developing professional education candidates who have the knowledge, skills, and dispositions to become teachers who are reflective, innovative professionals who value diversity. Internal assessments such as enrollment data, budget, and faculty annual reports help inform decision-making about the needs of the EPP. External assessments such as </w:t>
      </w:r>
      <w:r w:rsidR="00C6064F">
        <w:rPr>
          <w:rFonts w:ascii="Times New Roman" w:hAnsi="Times New Roman" w:cs="Times New Roman"/>
          <w:sz w:val="24"/>
          <w:szCs w:val="24"/>
        </w:rPr>
        <w:t>Mississippi Department of Education (MDE)</w:t>
      </w:r>
      <w:r w:rsidRPr="00ED6863">
        <w:rPr>
          <w:rFonts w:ascii="Times New Roman" w:hAnsi="Times New Roman" w:cs="Times New Roman"/>
          <w:sz w:val="24"/>
          <w:szCs w:val="24"/>
        </w:rPr>
        <w:t xml:space="preserve"> </w:t>
      </w:r>
      <w:r w:rsidR="00C6064F">
        <w:rPr>
          <w:rFonts w:ascii="Times New Roman" w:hAnsi="Times New Roman" w:cs="Times New Roman"/>
          <w:sz w:val="24"/>
          <w:szCs w:val="24"/>
        </w:rPr>
        <w:t>Process and Review</w:t>
      </w:r>
      <w:r w:rsidRPr="00ED6863">
        <w:rPr>
          <w:rFonts w:ascii="Times New Roman" w:hAnsi="Times New Roman" w:cs="Times New Roman"/>
          <w:sz w:val="24"/>
          <w:szCs w:val="24"/>
        </w:rPr>
        <w:t xml:space="preserve"> Report, Specialized Professional Associations (SPA) reports</w:t>
      </w:r>
      <w:r w:rsidR="005D3DB2">
        <w:rPr>
          <w:rFonts w:ascii="Times New Roman" w:hAnsi="Times New Roman" w:cs="Times New Roman"/>
          <w:sz w:val="24"/>
          <w:szCs w:val="24"/>
        </w:rPr>
        <w:t>, Title II reports</w:t>
      </w:r>
      <w:r w:rsidRPr="00ED6863">
        <w:rPr>
          <w:rFonts w:ascii="Times New Roman" w:hAnsi="Times New Roman" w:cs="Times New Roman"/>
          <w:sz w:val="24"/>
          <w:szCs w:val="24"/>
        </w:rPr>
        <w:t>, and employer surveys are likewise examined. Appendix</w:t>
      </w:r>
      <w:r w:rsidR="00D8649E">
        <w:rPr>
          <w:rFonts w:ascii="Times New Roman" w:hAnsi="Times New Roman" w:cs="Times New Roman"/>
          <w:sz w:val="24"/>
          <w:szCs w:val="24"/>
        </w:rPr>
        <w:t xml:space="preserve"> 2 </w:t>
      </w:r>
      <w:r w:rsidRPr="00ED6863">
        <w:rPr>
          <w:rFonts w:ascii="Times New Roman" w:hAnsi="Times New Roman" w:cs="Times New Roman"/>
          <w:sz w:val="24"/>
          <w:szCs w:val="24"/>
        </w:rPr>
        <w:t>contains a list of internal and external assessments related to the assessment of EPP and program operations.</w:t>
      </w:r>
    </w:p>
    <w:p w14:paraId="375FB208" w14:textId="77777777" w:rsidR="00CA3CCB" w:rsidRPr="00ED6863" w:rsidRDefault="00CA3CCB"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 xml:space="preserve">Program Evaluation </w:t>
      </w:r>
    </w:p>
    <w:p w14:paraId="6D3DB9F7" w14:textId="77777777" w:rsidR="004A3AEB" w:rsidRPr="00ED6863" w:rsidRDefault="0088087F"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A variety of assessments, both internal and external, is used at multiple transition points and provides</w:t>
      </w:r>
      <w:r w:rsidR="00CA3CCB" w:rsidRPr="00ED6863">
        <w:rPr>
          <w:rFonts w:ascii="Times New Roman" w:hAnsi="Times New Roman" w:cs="Times New Roman"/>
          <w:sz w:val="24"/>
          <w:szCs w:val="24"/>
        </w:rPr>
        <w:t xml:space="preserve"> both formative and summative data. The system is designed to measure program effectiveness and results are used to guide and enhance candidate performance and data-based program development. Internal program level assessments include assessments of the candidate knowledge, </w:t>
      </w:r>
      <w:proofErr w:type="gramStart"/>
      <w:r w:rsidR="00CA3CCB" w:rsidRPr="00ED6863">
        <w:rPr>
          <w:rFonts w:ascii="Times New Roman" w:hAnsi="Times New Roman" w:cs="Times New Roman"/>
          <w:sz w:val="24"/>
          <w:szCs w:val="24"/>
        </w:rPr>
        <w:t>skills</w:t>
      </w:r>
      <w:proofErr w:type="gramEnd"/>
      <w:r w:rsidR="00CA3CCB" w:rsidRPr="00ED6863">
        <w:rPr>
          <w:rFonts w:ascii="Times New Roman" w:hAnsi="Times New Roman" w:cs="Times New Roman"/>
          <w:sz w:val="24"/>
          <w:szCs w:val="24"/>
        </w:rPr>
        <w:t xml:space="preserve"> and dispositions. Among the key internal assessments are grade point average, portfolio, student teaching evaluations with dispositions, and the teacher work sample.</w:t>
      </w:r>
    </w:p>
    <w:p w14:paraId="7414297F" w14:textId="77777777" w:rsidR="003B0893" w:rsidRPr="00ED6863" w:rsidRDefault="00CA3CCB"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Program Faculty Evaluation</w:t>
      </w:r>
    </w:p>
    <w:p w14:paraId="4488D536" w14:textId="77777777" w:rsidR="004A3AEB" w:rsidRPr="00ED6863" w:rsidRDefault="00BB6E7C" w:rsidP="00D8649E">
      <w:pPr>
        <w:spacing w:line="240" w:lineRule="auto"/>
        <w:rPr>
          <w:rFonts w:ascii="Times New Roman" w:hAnsi="Times New Roman" w:cs="Times New Roman"/>
          <w:sz w:val="24"/>
          <w:szCs w:val="24"/>
        </w:rPr>
      </w:pPr>
      <w:r>
        <w:rPr>
          <w:rFonts w:ascii="Times New Roman" w:hAnsi="Times New Roman" w:cs="Times New Roman"/>
          <w:sz w:val="24"/>
          <w:szCs w:val="24"/>
        </w:rPr>
        <w:t>Mississippi Valley State University</w:t>
      </w:r>
      <w:r w:rsidR="00CA3CCB" w:rsidRPr="00ED6863">
        <w:rPr>
          <w:rFonts w:ascii="Times New Roman" w:hAnsi="Times New Roman" w:cs="Times New Roman"/>
          <w:sz w:val="24"/>
          <w:szCs w:val="24"/>
        </w:rPr>
        <w:t xml:space="preserve"> EPP </w:t>
      </w:r>
      <w:r w:rsidR="0012077E" w:rsidRPr="00ED6863">
        <w:rPr>
          <w:rFonts w:ascii="Times New Roman" w:hAnsi="Times New Roman" w:cs="Times New Roman"/>
          <w:sz w:val="24"/>
          <w:szCs w:val="24"/>
        </w:rPr>
        <w:t>faculty engages</w:t>
      </w:r>
      <w:r w:rsidR="00CA3CCB" w:rsidRPr="00ED6863">
        <w:rPr>
          <w:rFonts w:ascii="Times New Roman" w:hAnsi="Times New Roman" w:cs="Times New Roman"/>
          <w:sz w:val="24"/>
          <w:szCs w:val="24"/>
        </w:rPr>
        <w:t xml:space="preserve"> in continuous reflection and assessment of candidate progress, program effectiveness, and their individual practice. EPP faculty members are evaluated each semester by students. These data are collected by the Institutional Research Office and shared with the </w:t>
      </w:r>
      <w:r>
        <w:rPr>
          <w:rFonts w:ascii="Times New Roman" w:hAnsi="Times New Roman" w:cs="Times New Roman"/>
          <w:sz w:val="24"/>
          <w:szCs w:val="24"/>
        </w:rPr>
        <w:t>EPP</w:t>
      </w:r>
      <w:r w:rsidR="00CA3CCB" w:rsidRPr="00ED6863">
        <w:rPr>
          <w:rFonts w:ascii="Times New Roman" w:hAnsi="Times New Roman" w:cs="Times New Roman"/>
          <w:sz w:val="24"/>
          <w:szCs w:val="24"/>
        </w:rPr>
        <w:t xml:space="preserve"> faculty to be used in the annual faculty reviews and for course improvement. Annual faculty evaluations are conducted on a calendar year basis</w:t>
      </w:r>
      <w:r>
        <w:rPr>
          <w:rFonts w:ascii="Times New Roman" w:hAnsi="Times New Roman" w:cs="Times New Roman"/>
          <w:sz w:val="24"/>
          <w:szCs w:val="24"/>
        </w:rPr>
        <w:t>.</w:t>
      </w:r>
      <w:r w:rsidR="00CA3CCB" w:rsidRPr="00ED6863">
        <w:rPr>
          <w:rFonts w:ascii="Times New Roman" w:hAnsi="Times New Roman" w:cs="Times New Roman"/>
          <w:sz w:val="24"/>
          <w:szCs w:val="24"/>
        </w:rPr>
        <w:t xml:space="preserve"> </w:t>
      </w:r>
    </w:p>
    <w:p w14:paraId="50685DFF" w14:textId="77777777" w:rsidR="003B0893" w:rsidRPr="005C5E95" w:rsidRDefault="003B0893" w:rsidP="00D8649E">
      <w:pPr>
        <w:spacing w:line="240" w:lineRule="auto"/>
        <w:rPr>
          <w:rFonts w:ascii="Times New Roman" w:hAnsi="Times New Roman" w:cs="Times New Roman"/>
          <w:sz w:val="24"/>
          <w:szCs w:val="24"/>
        </w:rPr>
      </w:pPr>
      <w:r w:rsidRPr="005C5E95">
        <w:rPr>
          <w:rFonts w:ascii="Times New Roman" w:hAnsi="Times New Roman" w:cs="Times New Roman"/>
          <w:sz w:val="24"/>
          <w:szCs w:val="24"/>
        </w:rPr>
        <w:t xml:space="preserve">The following data are included in the </w:t>
      </w:r>
      <w:r w:rsidR="00A570C6" w:rsidRPr="005C5E95">
        <w:rPr>
          <w:rFonts w:ascii="Times New Roman" w:hAnsi="Times New Roman" w:cs="Times New Roman"/>
          <w:sz w:val="24"/>
          <w:szCs w:val="24"/>
        </w:rPr>
        <w:t>F</w:t>
      </w:r>
      <w:r w:rsidR="00787F45" w:rsidRPr="005C5E95">
        <w:rPr>
          <w:rFonts w:ascii="Times New Roman" w:hAnsi="Times New Roman" w:cs="Times New Roman"/>
          <w:sz w:val="24"/>
          <w:szCs w:val="24"/>
        </w:rPr>
        <w:t>aculty Performance E</w:t>
      </w:r>
      <w:r w:rsidRPr="005C5E95">
        <w:rPr>
          <w:rFonts w:ascii="Times New Roman" w:hAnsi="Times New Roman" w:cs="Times New Roman"/>
          <w:sz w:val="24"/>
          <w:szCs w:val="24"/>
        </w:rPr>
        <w:t>valuation</w:t>
      </w:r>
      <w:r w:rsidR="00BB6E7C" w:rsidRPr="005C5E95">
        <w:rPr>
          <w:rFonts w:ascii="Times New Roman" w:hAnsi="Times New Roman" w:cs="Times New Roman"/>
          <w:sz w:val="24"/>
          <w:szCs w:val="24"/>
        </w:rPr>
        <w:t>s</w:t>
      </w:r>
      <w:r w:rsidRPr="005C5E95">
        <w:rPr>
          <w:rFonts w:ascii="Times New Roman" w:hAnsi="Times New Roman" w:cs="Times New Roman"/>
          <w:sz w:val="24"/>
          <w:szCs w:val="24"/>
        </w:rPr>
        <w:t xml:space="preserve">: </w:t>
      </w:r>
    </w:p>
    <w:p w14:paraId="4EEAD042" w14:textId="77777777" w:rsidR="003B0893" w:rsidRPr="00ED6863" w:rsidRDefault="003B0893" w:rsidP="00D8649E">
      <w:pPr>
        <w:spacing w:line="240" w:lineRule="auto"/>
        <w:contextualSpacing/>
        <w:rPr>
          <w:rFonts w:ascii="Times New Roman" w:hAnsi="Times New Roman" w:cs="Times New Roman"/>
          <w:sz w:val="24"/>
          <w:szCs w:val="24"/>
        </w:rPr>
      </w:pPr>
      <w:r w:rsidRPr="00ED6863">
        <w:rPr>
          <w:rFonts w:ascii="Times New Roman" w:hAnsi="Times New Roman" w:cs="Times New Roman"/>
          <w:sz w:val="24"/>
          <w:szCs w:val="24"/>
        </w:rPr>
        <w:lastRenderedPageBreak/>
        <w:t xml:space="preserve">1. </w:t>
      </w:r>
      <w:r w:rsidR="00BB6E7C">
        <w:rPr>
          <w:rFonts w:ascii="Times New Roman" w:hAnsi="Times New Roman" w:cs="Times New Roman"/>
          <w:sz w:val="24"/>
          <w:szCs w:val="24"/>
        </w:rPr>
        <w:t>Teaching</w:t>
      </w:r>
      <w:r w:rsidRPr="00ED6863">
        <w:rPr>
          <w:rFonts w:ascii="Times New Roman" w:hAnsi="Times New Roman" w:cs="Times New Roman"/>
          <w:sz w:val="24"/>
          <w:szCs w:val="24"/>
        </w:rPr>
        <w:t xml:space="preserve"> </w:t>
      </w:r>
      <w:r w:rsidR="00787F45">
        <w:rPr>
          <w:rFonts w:ascii="Times New Roman" w:hAnsi="Times New Roman" w:cs="Times New Roman"/>
          <w:sz w:val="24"/>
          <w:szCs w:val="24"/>
        </w:rPr>
        <w:t>Effectiveness</w:t>
      </w:r>
    </w:p>
    <w:p w14:paraId="21445EE7" w14:textId="77777777" w:rsidR="003B0893" w:rsidRPr="00ED6863" w:rsidRDefault="003B0893" w:rsidP="00D8649E">
      <w:pPr>
        <w:spacing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2. </w:t>
      </w:r>
      <w:r w:rsidR="00787F45">
        <w:rPr>
          <w:rFonts w:ascii="Times New Roman" w:hAnsi="Times New Roman" w:cs="Times New Roman"/>
          <w:sz w:val="24"/>
          <w:szCs w:val="24"/>
        </w:rPr>
        <w:t xml:space="preserve">Research and Scholarly Activities </w:t>
      </w:r>
    </w:p>
    <w:p w14:paraId="56F97F1C" w14:textId="77777777" w:rsidR="003B0893" w:rsidRPr="00ED6863" w:rsidRDefault="003B0893" w:rsidP="00D8649E">
      <w:pPr>
        <w:spacing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3.</w:t>
      </w:r>
      <w:r w:rsidR="00787F45">
        <w:rPr>
          <w:rFonts w:ascii="Times New Roman" w:hAnsi="Times New Roman" w:cs="Times New Roman"/>
          <w:sz w:val="24"/>
          <w:szCs w:val="24"/>
        </w:rPr>
        <w:t xml:space="preserve"> University and Community Services</w:t>
      </w:r>
      <w:r w:rsidRPr="00ED6863">
        <w:rPr>
          <w:rFonts w:ascii="Times New Roman" w:hAnsi="Times New Roman" w:cs="Times New Roman"/>
          <w:sz w:val="24"/>
          <w:szCs w:val="24"/>
        </w:rPr>
        <w:t xml:space="preserve">  </w:t>
      </w:r>
    </w:p>
    <w:p w14:paraId="3C8E420B" w14:textId="77777777" w:rsidR="003B0893" w:rsidRDefault="003B0893" w:rsidP="00D8649E">
      <w:pPr>
        <w:spacing w:line="240" w:lineRule="auto"/>
        <w:contextualSpacing/>
        <w:rPr>
          <w:rFonts w:ascii="Times New Roman" w:hAnsi="Times New Roman" w:cs="Times New Roman"/>
          <w:sz w:val="24"/>
          <w:szCs w:val="24"/>
        </w:rPr>
      </w:pPr>
      <w:r w:rsidRPr="00ED6863">
        <w:rPr>
          <w:rFonts w:ascii="Times New Roman" w:hAnsi="Times New Roman" w:cs="Times New Roman"/>
          <w:sz w:val="24"/>
          <w:szCs w:val="24"/>
        </w:rPr>
        <w:t xml:space="preserve">4. </w:t>
      </w:r>
      <w:r w:rsidR="00787F45">
        <w:rPr>
          <w:rFonts w:ascii="Times New Roman" w:hAnsi="Times New Roman" w:cs="Times New Roman"/>
          <w:sz w:val="24"/>
          <w:szCs w:val="24"/>
        </w:rPr>
        <w:t>Goals for the next Academic Year</w:t>
      </w:r>
    </w:p>
    <w:p w14:paraId="388876EA" w14:textId="77777777" w:rsidR="008F1637" w:rsidRPr="00ED6863" w:rsidRDefault="008F1637" w:rsidP="00D8649E">
      <w:pPr>
        <w:spacing w:line="240" w:lineRule="auto"/>
        <w:contextualSpacing/>
        <w:rPr>
          <w:rFonts w:ascii="Times New Roman" w:hAnsi="Times New Roman" w:cs="Times New Roman"/>
          <w:sz w:val="24"/>
          <w:szCs w:val="24"/>
        </w:rPr>
      </w:pPr>
    </w:p>
    <w:p w14:paraId="6646BD75" w14:textId="77777777" w:rsidR="003B0893" w:rsidRDefault="003B0893" w:rsidP="00D8649E">
      <w:pPr>
        <w:spacing w:line="240" w:lineRule="auto"/>
        <w:rPr>
          <w:rFonts w:ascii="Times New Roman" w:hAnsi="Times New Roman" w:cs="Times New Roman"/>
          <w:sz w:val="24"/>
          <w:szCs w:val="24"/>
        </w:rPr>
      </w:pPr>
      <w:proofErr w:type="gramStart"/>
      <w:r w:rsidRPr="00ED6863">
        <w:rPr>
          <w:rFonts w:ascii="Times New Roman" w:hAnsi="Times New Roman" w:cs="Times New Roman"/>
          <w:sz w:val="24"/>
          <w:szCs w:val="24"/>
        </w:rPr>
        <w:t>In order to</w:t>
      </w:r>
      <w:proofErr w:type="gramEnd"/>
      <w:r w:rsidRPr="00ED6863">
        <w:rPr>
          <w:rFonts w:ascii="Times New Roman" w:hAnsi="Times New Roman" w:cs="Times New Roman"/>
          <w:sz w:val="24"/>
          <w:szCs w:val="24"/>
        </w:rPr>
        <w:t xml:space="preserve"> receive promotion and/or tenure, faculty must meet established</w:t>
      </w:r>
      <w:r w:rsidR="00880464">
        <w:rPr>
          <w:rFonts w:ascii="Times New Roman" w:hAnsi="Times New Roman" w:cs="Times New Roman"/>
          <w:sz w:val="24"/>
          <w:szCs w:val="24"/>
        </w:rPr>
        <w:t xml:space="preserve"> university</w:t>
      </w:r>
      <w:r w:rsidRPr="00ED6863">
        <w:rPr>
          <w:rFonts w:ascii="Times New Roman" w:hAnsi="Times New Roman" w:cs="Times New Roman"/>
          <w:sz w:val="24"/>
          <w:szCs w:val="24"/>
        </w:rPr>
        <w:t xml:space="preserve"> criteria. The </w:t>
      </w:r>
      <w:r w:rsidR="00880464">
        <w:rPr>
          <w:rFonts w:ascii="Times New Roman" w:hAnsi="Times New Roman" w:cs="Times New Roman"/>
          <w:sz w:val="24"/>
          <w:szCs w:val="24"/>
        </w:rPr>
        <w:t>Teacher</w:t>
      </w:r>
      <w:r w:rsidRPr="00ED6863">
        <w:rPr>
          <w:rFonts w:ascii="Times New Roman" w:hAnsi="Times New Roman" w:cs="Times New Roman"/>
          <w:sz w:val="24"/>
          <w:szCs w:val="24"/>
        </w:rPr>
        <w:t xml:space="preserve"> Education</w:t>
      </w:r>
      <w:r w:rsidR="00880464">
        <w:rPr>
          <w:rFonts w:ascii="Times New Roman" w:hAnsi="Times New Roman" w:cs="Times New Roman"/>
          <w:sz w:val="24"/>
          <w:szCs w:val="24"/>
        </w:rPr>
        <w:t xml:space="preserve"> Department</w:t>
      </w:r>
      <w:r w:rsidRPr="00ED6863">
        <w:rPr>
          <w:rFonts w:ascii="Times New Roman" w:hAnsi="Times New Roman" w:cs="Times New Roman"/>
          <w:sz w:val="24"/>
          <w:szCs w:val="24"/>
        </w:rPr>
        <w:t xml:space="preserve"> Promotion and Tenure Committees recommend promotion and tenure to the respective </w:t>
      </w:r>
      <w:r w:rsidR="00880464">
        <w:rPr>
          <w:rFonts w:ascii="Times New Roman" w:hAnsi="Times New Roman" w:cs="Times New Roman"/>
          <w:sz w:val="24"/>
          <w:szCs w:val="24"/>
        </w:rPr>
        <w:t>Chair</w:t>
      </w:r>
      <w:r w:rsidRPr="00ED6863">
        <w:rPr>
          <w:rFonts w:ascii="Times New Roman" w:hAnsi="Times New Roman" w:cs="Times New Roman"/>
          <w:sz w:val="24"/>
          <w:szCs w:val="24"/>
        </w:rPr>
        <w:t xml:space="preserve"> who makes the decision regarding individual faculty to be sent to the Office of Academic Affairs with the final decision made by the Provost and President.</w:t>
      </w:r>
    </w:p>
    <w:p w14:paraId="42DF1229" w14:textId="77777777" w:rsidR="005C5E95" w:rsidRDefault="005C5E95" w:rsidP="00D8649E">
      <w:pPr>
        <w:spacing w:line="240" w:lineRule="auto"/>
        <w:rPr>
          <w:rFonts w:ascii="Times New Roman" w:hAnsi="Times New Roman" w:cs="Times New Roman"/>
          <w:sz w:val="24"/>
          <w:szCs w:val="24"/>
        </w:rPr>
      </w:pPr>
      <w:r>
        <w:rPr>
          <w:rFonts w:ascii="Times New Roman" w:hAnsi="Times New Roman" w:cs="Times New Roman"/>
          <w:sz w:val="24"/>
          <w:szCs w:val="24"/>
        </w:rPr>
        <w:t>Department Chair Evaluations</w:t>
      </w:r>
    </w:p>
    <w:p w14:paraId="02C894E0" w14:textId="77777777" w:rsidR="005C5E95" w:rsidRDefault="005C5E95" w:rsidP="00D8649E">
      <w:pPr>
        <w:spacing w:line="240" w:lineRule="auto"/>
        <w:rPr>
          <w:rFonts w:ascii="Times New Roman" w:hAnsi="Times New Roman" w:cs="Times New Roman"/>
          <w:sz w:val="24"/>
          <w:szCs w:val="24"/>
        </w:rPr>
      </w:pPr>
      <w:r>
        <w:rPr>
          <w:rFonts w:ascii="Times New Roman" w:hAnsi="Times New Roman" w:cs="Times New Roman"/>
          <w:sz w:val="24"/>
          <w:szCs w:val="24"/>
        </w:rPr>
        <w:t xml:space="preserve">Each year the faculty provides evaluation for the department chair. The evaluation is electronic based and is provided to faculty through the Office of Institutional Effectiveness and Research where data is analyzed, shared with the Provost and then the Chair. The survey consists of four areas to rate the Chairs </w:t>
      </w:r>
      <w:proofErr w:type="gramStart"/>
      <w:r>
        <w:rPr>
          <w:rFonts w:ascii="Times New Roman" w:hAnsi="Times New Roman" w:cs="Times New Roman"/>
          <w:sz w:val="24"/>
          <w:szCs w:val="24"/>
        </w:rPr>
        <w:t>Effectiveness .These</w:t>
      </w:r>
      <w:proofErr w:type="gramEnd"/>
      <w:r>
        <w:rPr>
          <w:rFonts w:ascii="Times New Roman" w:hAnsi="Times New Roman" w:cs="Times New Roman"/>
          <w:sz w:val="24"/>
          <w:szCs w:val="24"/>
        </w:rPr>
        <w:t xml:space="preserve"> areas include:</w:t>
      </w:r>
    </w:p>
    <w:p w14:paraId="64041104" w14:textId="77777777" w:rsidR="005C5E95" w:rsidRDefault="005C5E95" w:rsidP="00D8649E">
      <w:pPr>
        <w:spacing w:line="240" w:lineRule="auto"/>
        <w:contextualSpacing/>
        <w:rPr>
          <w:rFonts w:ascii="Times New Roman" w:hAnsi="Times New Roman" w:cs="Times New Roman"/>
          <w:sz w:val="24"/>
          <w:szCs w:val="24"/>
        </w:rPr>
      </w:pPr>
      <w:r>
        <w:rPr>
          <w:rFonts w:ascii="Times New Roman" w:hAnsi="Times New Roman" w:cs="Times New Roman"/>
          <w:sz w:val="24"/>
          <w:szCs w:val="24"/>
        </w:rPr>
        <w:t>1. Leadership/Management style</w:t>
      </w:r>
    </w:p>
    <w:p w14:paraId="0B0DB6C7" w14:textId="77777777" w:rsidR="005C5E95" w:rsidRDefault="005C5E95" w:rsidP="00D8649E">
      <w:pPr>
        <w:spacing w:line="240" w:lineRule="auto"/>
        <w:contextualSpacing/>
        <w:rPr>
          <w:rFonts w:ascii="Times New Roman" w:hAnsi="Times New Roman" w:cs="Times New Roman"/>
          <w:sz w:val="24"/>
          <w:szCs w:val="24"/>
        </w:rPr>
      </w:pPr>
      <w:r>
        <w:rPr>
          <w:rFonts w:ascii="Times New Roman" w:hAnsi="Times New Roman" w:cs="Times New Roman"/>
          <w:sz w:val="24"/>
          <w:szCs w:val="24"/>
        </w:rPr>
        <w:t>2. Communication/Interpersonal Skills</w:t>
      </w:r>
    </w:p>
    <w:p w14:paraId="28299F20" w14:textId="77777777" w:rsidR="005C5E95" w:rsidRDefault="005C5E95" w:rsidP="00D8649E">
      <w:pPr>
        <w:spacing w:line="240" w:lineRule="auto"/>
        <w:contextualSpacing/>
        <w:rPr>
          <w:rFonts w:ascii="Times New Roman" w:hAnsi="Times New Roman" w:cs="Times New Roman"/>
          <w:sz w:val="24"/>
          <w:szCs w:val="24"/>
        </w:rPr>
      </w:pPr>
      <w:r>
        <w:rPr>
          <w:rFonts w:ascii="Times New Roman" w:hAnsi="Times New Roman" w:cs="Times New Roman"/>
          <w:sz w:val="24"/>
          <w:szCs w:val="24"/>
        </w:rPr>
        <w:t>3. Ability to Evaluate/Monitor Progress of People and Programs</w:t>
      </w:r>
    </w:p>
    <w:p w14:paraId="5FCA5641" w14:textId="77777777" w:rsidR="005C5E95" w:rsidRDefault="005C5E95" w:rsidP="00D8649E">
      <w:pPr>
        <w:spacing w:line="240" w:lineRule="auto"/>
        <w:contextualSpacing/>
        <w:rPr>
          <w:rFonts w:ascii="Times New Roman" w:hAnsi="Times New Roman" w:cs="Times New Roman"/>
          <w:sz w:val="24"/>
          <w:szCs w:val="24"/>
        </w:rPr>
      </w:pPr>
      <w:r>
        <w:rPr>
          <w:rFonts w:ascii="Times New Roman" w:hAnsi="Times New Roman" w:cs="Times New Roman"/>
          <w:sz w:val="24"/>
          <w:szCs w:val="24"/>
        </w:rPr>
        <w:t>4. Overall Effectiveness</w:t>
      </w:r>
    </w:p>
    <w:p w14:paraId="705BEE53" w14:textId="77777777" w:rsidR="005C5E95" w:rsidRDefault="005C5E95" w:rsidP="00D8649E">
      <w:pPr>
        <w:spacing w:line="240" w:lineRule="auto"/>
        <w:contextualSpacing/>
        <w:rPr>
          <w:rFonts w:ascii="Times New Roman" w:hAnsi="Times New Roman" w:cs="Times New Roman"/>
          <w:sz w:val="24"/>
          <w:szCs w:val="24"/>
        </w:rPr>
      </w:pPr>
    </w:p>
    <w:p w14:paraId="11D2E9E1" w14:textId="77777777" w:rsidR="003B0893" w:rsidRPr="00ED6863" w:rsidRDefault="003B0893"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 xml:space="preserve">Program Candidate Evaluation </w:t>
      </w:r>
    </w:p>
    <w:p w14:paraId="63631CCD" w14:textId="77777777" w:rsidR="004A3AEB"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Candidate assessments focus on performance assessments in course work and clinical settings. Course level assessments, field experiences, dispositions, admission rubrics, and capstone portfolios- are used to evaluate candidate performance. </w:t>
      </w:r>
      <w:r w:rsidR="00D8649E">
        <w:rPr>
          <w:rFonts w:ascii="Times New Roman" w:hAnsi="Times New Roman" w:cs="Times New Roman"/>
          <w:sz w:val="24"/>
          <w:szCs w:val="24"/>
        </w:rPr>
        <w:t xml:space="preserve">The transition points tables </w:t>
      </w:r>
      <w:proofErr w:type="gramStart"/>
      <w:r w:rsidR="00D8649E">
        <w:rPr>
          <w:rFonts w:ascii="Times New Roman" w:hAnsi="Times New Roman" w:cs="Times New Roman"/>
          <w:sz w:val="24"/>
          <w:szCs w:val="24"/>
        </w:rPr>
        <w:t>provides</w:t>
      </w:r>
      <w:proofErr w:type="gramEnd"/>
      <w:r w:rsidRPr="00880464">
        <w:rPr>
          <w:rFonts w:ascii="Times New Roman" w:hAnsi="Times New Roman" w:cs="Times New Roman"/>
          <w:sz w:val="24"/>
          <w:szCs w:val="24"/>
          <w:shd w:val="clear" w:color="auto" w:fill="CCC0D9" w:themeFill="accent4" w:themeFillTint="66"/>
        </w:rPr>
        <w:t xml:space="preserve"> </w:t>
      </w:r>
      <w:r w:rsidRPr="00ED6863">
        <w:rPr>
          <w:rFonts w:ascii="Times New Roman" w:hAnsi="Times New Roman" w:cs="Times New Roman"/>
          <w:sz w:val="24"/>
          <w:szCs w:val="24"/>
        </w:rPr>
        <w:t xml:space="preserve">procedures for moving from one transition point to the next. Candidates are monitored by their academic advisors on a semester by semester basis to ensure they are meeting all requirements needed to progress from one transition point to the next. All candidates have a </w:t>
      </w:r>
      <w:proofErr w:type="gramStart"/>
      <w:r w:rsidR="00880464">
        <w:rPr>
          <w:rFonts w:ascii="Times New Roman" w:hAnsi="Times New Roman" w:cs="Times New Roman"/>
          <w:sz w:val="24"/>
          <w:szCs w:val="24"/>
        </w:rPr>
        <w:t>180</w:t>
      </w:r>
      <w:r w:rsidRPr="00ED6863">
        <w:rPr>
          <w:rFonts w:ascii="Times New Roman" w:hAnsi="Times New Roman" w:cs="Times New Roman"/>
          <w:sz w:val="24"/>
          <w:szCs w:val="24"/>
        </w:rPr>
        <w:t xml:space="preserve"> hour</w:t>
      </w:r>
      <w:proofErr w:type="gramEnd"/>
      <w:r w:rsidRPr="00ED6863">
        <w:rPr>
          <w:rFonts w:ascii="Times New Roman" w:hAnsi="Times New Roman" w:cs="Times New Roman"/>
          <w:sz w:val="24"/>
          <w:szCs w:val="24"/>
        </w:rPr>
        <w:t xml:space="preserve"> evaluation form which lists all requirements, dates course are completed and the grades earned. The information is contained in student files.</w:t>
      </w:r>
    </w:p>
    <w:p w14:paraId="6C54C9EC" w14:textId="77777777" w:rsidR="003B0893" w:rsidRPr="00ED6863" w:rsidRDefault="003B0893"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Using Assessment Data for Decision Making</w:t>
      </w:r>
    </w:p>
    <w:p w14:paraId="0BD360B1" w14:textId="77777777" w:rsidR="004A3AEB"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 The EPP operates using an annual assessment cycle. Administration and collection of assessment data are necessary parts of the assessment cycle. Periodic updates on candidate performance are regularly shared at department meetings; however, the assessment coordinator pulls all assessment data from </w:t>
      </w:r>
      <w:r w:rsidR="00880464">
        <w:rPr>
          <w:rFonts w:ascii="Times New Roman" w:hAnsi="Times New Roman" w:cs="Times New Roman"/>
          <w:sz w:val="24"/>
          <w:szCs w:val="24"/>
        </w:rPr>
        <w:t>candidate’s files which are housed in the Office of Filed Placement</w:t>
      </w:r>
      <w:r w:rsidRPr="00ED6863">
        <w:rPr>
          <w:rFonts w:ascii="Times New Roman" w:hAnsi="Times New Roman" w:cs="Times New Roman"/>
          <w:sz w:val="24"/>
          <w:szCs w:val="24"/>
        </w:rPr>
        <w:t xml:space="preserve"> at the end of each academic year for analysis and discussion during department meetings. Data </w:t>
      </w:r>
      <w:r w:rsidR="00880464">
        <w:rPr>
          <w:rFonts w:ascii="Times New Roman" w:hAnsi="Times New Roman" w:cs="Times New Roman"/>
          <w:sz w:val="24"/>
          <w:szCs w:val="24"/>
        </w:rPr>
        <w:t xml:space="preserve">will </w:t>
      </w:r>
      <w:r w:rsidRPr="00ED6863">
        <w:rPr>
          <w:rFonts w:ascii="Times New Roman" w:hAnsi="Times New Roman" w:cs="Times New Roman"/>
          <w:sz w:val="24"/>
          <w:szCs w:val="24"/>
        </w:rPr>
        <w:t xml:space="preserve">also </w:t>
      </w:r>
      <w:r w:rsidR="00880464">
        <w:rPr>
          <w:rFonts w:ascii="Times New Roman" w:hAnsi="Times New Roman" w:cs="Times New Roman"/>
          <w:sz w:val="24"/>
          <w:szCs w:val="24"/>
        </w:rPr>
        <w:t xml:space="preserve">be </w:t>
      </w:r>
      <w:r w:rsidRPr="00ED6863">
        <w:rPr>
          <w:rFonts w:ascii="Times New Roman" w:hAnsi="Times New Roman" w:cs="Times New Roman"/>
          <w:sz w:val="24"/>
          <w:szCs w:val="24"/>
        </w:rPr>
        <w:t>distributed to other pertinent faculty, stakeholders, and advisory groups for input and discussion. Utilizing the data collected as the basis for decision making about candidates, faculty, program, and EPP operations</w:t>
      </w:r>
      <w:r w:rsidR="008F1637">
        <w:rPr>
          <w:rFonts w:ascii="Times New Roman" w:hAnsi="Times New Roman" w:cs="Times New Roman"/>
          <w:sz w:val="24"/>
          <w:szCs w:val="24"/>
        </w:rPr>
        <w:t xml:space="preserve"> completes the cycle (</w:t>
      </w:r>
      <w:r w:rsidR="008F1637" w:rsidRPr="00D8649E">
        <w:rPr>
          <w:rFonts w:ascii="Times New Roman" w:hAnsi="Times New Roman" w:cs="Times New Roman"/>
          <w:sz w:val="24"/>
          <w:szCs w:val="24"/>
        </w:rPr>
        <w:t>Appendix 1</w:t>
      </w:r>
      <w:r w:rsidRPr="00ED6863">
        <w:rPr>
          <w:rFonts w:ascii="Times New Roman" w:hAnsi="Times New Roman" w:cs="Times New Roman"/>
          <w:sz w:val="24"/>
          <w:szCs w:val="24"/>
        </w:rPr>
        <w:t xml:space="preserve">). Data are generally summarized and analyzed at the end of the academic year (i.e., Internship evaluations, exit interviews) and </w:t>
      </w:r>
      <w:r w:rsidR="00880464">
        <w:rPr>
          <w:rFonts w:ascii="Times New Roman" w:hAnsi="Times New Roman" w:cs="Times New Roman"/>
          <w:sz w:val="24"/>
          <w:szCs w:val="24"/>
        </w:rPr>
        <w:t xml:space="preserve">will be </w:t>
      </w:r>
      <w:r w:rsidRPr="00ED6863">
        <w:rPr>
          <w:rFonts w:ascii="Times New Roman" w:hAnsi="Times New Roman" w:cs="Times New Roman"/>
          <w:sz w:val="24"/>
          <w:szCs w:val="24"/>
        </w:rPr>
        <w:t xml:space="preserve">presented at the fall assessment committee meeting (prior to the start of the school year). The EPP schedule for systematically collecting, analyzing, and reporting key assessment data is provided in </w:t>
      </w:r>
      <w:r w:rsidRPr="00D8649E">
        <w:rPr>
          <w:rFonts w:ascii="Times New Roman" w:hAnsi="Times New Roman" w:cs="Times New Roman"/>
          <w:sz w:val="24"/>
          <w:szCs w:val="24"/>
        </w:rPr>
        <w:t xml:space="preserve">Appendix </w:t>
      </w:r>
      <w:r w:rsidR="008F1637" w:rsidRPr="00D8649E">
        <w:rPr>
          <w:rFonts w:ascii="Times New Roman" w:hAnsi="Times New Roman" w:cs="Times New Roman"/>
          <w:sz w:val="24"/>
          <w:szCs w:val="24"/>
        </w:rPr>
        <w:t>3</w:t>
      </w:r>
      <w:r w:rsidRPr="00ED6863">
        <w:rPr>
          <w:rFonts w:ascii="Times New Roman" w:hAnsi="Times New Roman" w:cs="Times New Roman"/>
          <w:sz w:val="24"/>
          <w:szCs w:val="24"/>
        </w:rPr>
        <w:t>.</w:t>
      </w:r>
    </w:p>
    <w:p w14:paraId="473126D0"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lastRenderedPageBreak/>
        <w:t xml:space="preserve">Data are summarized and analyzed in written reports and tables by the assessment coordinator and presented to the EPP </w:t>
      </w:r>
      <w:r w:rsidR="00AD6717">
        <w:rPr>
          <w:rFonts w:ascii="Times New Roman" w:hAnsi="Times New Roman" w:cs="Times New Roman"/>
          <w:sz w:val="24"/>
          <w:szCs w:val="24"/>
        </w:rPr>
        <w:t>Chair</w:t>
      </w:r>
      <w:r w:rsidRPr="00ED6863">
        <w:rPr>
          <w:rFonts w:ascii="Times New Roman" w:hAnsi="Times New Roman" w:cs="Times New Roman"/>
          <w:sz w:val="24"/>
          <w:szCs w:val="24"/>
        </w:rPr>
        <w:t>. The results are then shared with EPP and program faculty members at the fall assessment and EPPAC committee meetings.</w:t>
      </w:r>
    </w:p>
    <w:p w14:paraId="43AAE276"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initial teacher licensure program and each add-on endorsement program are focused on the collection of key assessments and disposition data, along with other program specific data elements </w:t>
      </w:r>
      <w:r w:rsidR="005D790A">
        <w:rPr>
          <w:rFonts w:ascii="Times New Roman" w:hAnsi="Times New Roman" w:cs="Times New Roman"/>
          <w:sz w:val="24"/>
          <w:szCs w:val="24"/>
        </w:rPr>
        <w:t>.</w:t>
      </w:r>
      <w:r w:rsidRPr="00ED6863">
        <w:rPr>
          <w:rFonts w:ascii="Times New Roman" w:hAnsi="Times New Roman" w:cs="Times New Roman"/>
          <w:sz w:val="24"/>
          <w:szCs w:val="24"/>
        </w:rPr>
        <w:t xml:space="preserve">Key assessment data are collected each semester or year accordingly, summarized, and analyzed by program faculty in order to assess program requirements, and candidate performance. These key assessment data, combined with institutional or EPP data, provide the basis for annual program assessment reports (Appendix </w:t>
      </w:r>
      <w:r w:rsidR="008F1637">
        <w:rPr>
          <w:rFonts w:ascii="Times New Roman" w:hAnsi="Times New Roman" w:cs="Times New Roman"/>
          <w:sz w:val="24"/>
          <w:szCs w:val="24"/>
        </w:rPr>
        <w:t>4</w:t>
      </w:r>
      <w:r w:rsidRPr="00ED6863">
        <w:rPr>
          <w:rFonts w:ascii="Times New Roman" w:hAnsi="Times New Roman" w:cs="Times New Roman"/>
          <w:sz w:val="24"/>
          <w:szCs w:val="24"/>
        </w:rPr>
        <w:t>).</w:t>
      </w:r>
    </w:p>
    <w:p w14:paraId="0DBEAE19"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data are also shared with the arts and sciences representatives for content area add-on endorsements. Data </w:t>
      </w:r>
      <w:r w:rsidR="00AD6717">
        <w:rPr>
          <w:rFonts w:ascii="Times New Roman" w:hAnsi="Times New Roman" w:cs="Times New Roman"/>
          <w:sz w:val="24"/>
          <w:szCs w:val="24"/>
        </w:rPr>
        <w:t>will</w:t>
      </w:r>
      <w:r w:rsidRPr="00ED6863">
        <w:rPr>
          <w:rFonts w:ascii="Times New Roman" w:hAnsi="Times New Roman" w:cs="Times New Roman"/>
          <w:sz w:val="24"/>
          <w:szCs w:val="24"/>
        </w:rPr>
        <w:t xml:space="preserve"> also </w:t>
      </w:r>
      <w:r w:rsidR="00AD6717">
        <w:rPr>
          <w:rFonts w:ascii="Times New Roman" w:hAnsi="Times New Roman" w:cs="Times New Roman"/>
          <w:sz w:val="24"/>
          <w:szCs w:val="24"/>
        </w:rPr>
        <w:t xml:space="preserve">be </w:t>
      </w:r>
      <w:r w:rsidRPr="00ED6863">
        <w:rPr>
          <w:rFonts w:ascii="Times New Roman" w:hAnsi="Times New Roman" w:cs="Times New Roman"/>
          <w:sz w:val="24"/>
          <w:szCs w:val="24"/>
        </w:rPr>
        <w:t xml:space="preserve">shared with the </w:t>
      </w:r>
      <w:r w:rsidR="00AD6717">
        <w:rPr>
          <w:rFonts w:ascii="Times New Roman" w:hAnsi="Times New Roman" w:cs="Times New Roman"/>
          <w:sz w:val="24"/>
          <w:szCs w:val="24"/>
        </w:rPr>
        <w:t>Teacher Education Council (TEC)</w:t>
      </w:r>
      <w:r w:rsidRPr="00ED6863">
        <w:rPr>
          <w:rFonts w:ascii="Times New Roman" w:hAnsi="Times New Roman" w:cs="Times New Roman"/>
          <w:sz w:val="24"/>
          <w:szCs w:val="24"/>
        </w:rPr>
        <w:t xml:space="preserve">) for review and suggestions. The </w:t>
      </w:r>
      <w:r w:rsidR="0012077E">
        <w:rPr>
          <w:rFonts w:ascii="Times New Roman" w:hAnsi="Times New Roman" w:cs="Times New Roman"/>
          <w:sz w:val="24"/>
          <w:szCs w:val="24"/>
        </w:rPr>
        <w:t>TEC</w:t>
      </w:r>
      <w:r w:rsidRPr="00ED6863">
        <w:rPr>
          <w:rFonts w:ascii="Times New Roman" w:hAnsi="Times New Roman" w:cs="Times New Roman"/>
          <w:sz w:val="24"/>
          <w:szCs w:val="24"/>
        </w:rPr>
        <w:t xml:space="preserve"> advisory committee for teacher preparation is composed of education faculty, arts and sciences faculty, public school personnel, and candidates. The </w:t>
      </w:r>
      <w:r w:rsidR="00AD6717">
        <w:rPr>
          <w:rFonts w:ascii="Times New Roman" w:hAnsi="Times New Roman" w:cs="Times New Roman"/>
          <w:sz w:val="24"/>
          <w:szCs w:val="24"/>
        </w:rPr>
        <w:t>TEC will</w:t>
      </w:r>
      <w:r w:rsidRPr="00ED6863">
        <w:rPr>
          <w:rFonts w:ascii="Times New Roman" w:hAnsi="Times New Roman" w:cs="Times New Roman"/>
          <w:sz w:val="24"/>
          <w:szCs w:val="24"/>
        </w:rPr>
        <w:t xml:space="preserve"> meet each semester to consider program changes, additions and deletions, and the assessment of clinical and field-based experiences, and other items of importance such as evaluation reports and new program proposals. Data</w:t>
      </w:r>
      <w:r w:rsidR="00AD6717">
        <w:rPr>
          <w:rFonts w:ascii="Times New Roman" w:hAnsi="Times New Roman" w:cs="Times New Roman"/>
          <w:sz w:val="24"/>
          <w:szCs w:val="24"/>
        </w:rPr>
        <w:t xml:space="preserve"> on Praxis Pass rates for initial and MAT</w:t>
      </w:r>
      <w:r w:rsidRPr="00ED6863">
        <w:rPr>
          <w:rFonts w:ascii="Times New Roman" w:hAnsi="Times New Roman" w:cs="Times New Roman"/>
          <w:sz w:val="24"/>
          <w:szCs w:val="24"/>
        </w:rPr>
        <w:t xml:space="preserve"> are also shared with the </w:t>
      </w:r>
      <w:r w:rsidR="00AD6717">
        <w:rPr>
          <w:rFonts w:ascii="Times New Roman" w:hAnsi="Times New Roman" w:cs="Times New Roman"/>
          <w:sz w:val="24"/>
          <w:szCs w:val="24"/>
        </w:rPr>
        <w:t>MVSU O</w:t>
      </w:r>
      <w:r w:rsidRPr="00ED6863">
        <w:rPr>
          <w:rFonts w:ascii="Times New Roman" w:hAnsi="Times New Roman" w:cs="Times New Roman"/>
          <w:sz w:val="24"/>
          <w:szCs w:val="24"/>
        </w:rPr>
        <w:t xml:space="preserve">ffice of Institutional Research and Effectiveness. These data are used for major reports presented to the </w:t>
      </w:r>
      <w:r w:rsidR="00AD6717">
        <w:rPr>
          <w:rFonts w:ascii="Times New Roman" w:hAnsi="Times New Roman" w:cs="Times New Roman"/>
          <w:sz w:val="24"/>
          <w:szCs w:val="24"/>
        </w:rPr>
        <w:t>Mississippi Institution of Higher Learning.</w:t>
      </w:r>
    </w:p>
    <w:p w14:paraId="6729B7C4" w14:textId="77777777" w:rsidR="003B0893" w:rsidRPr="00ED6863" w:rsidRDefault="003B0893"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Transition Points</w:t>
      </w:r>
    </w:p>
    <w:p w14:paraId="467BCD5E" w14:textId="77777777" w:rsidR="003B089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 Several assessment points document candidate transition in the educator preparation program</w:t>
      </w:r>
      <w:r w:rsidR="003B0122">
        <w:rPr>
          <w:rFonts w:ascii="Times New Roman" w:hAnsi="Times New Roman" w:cs="Times New Roman"/>
          <w:sz w:val="24"/>
          <w:szCs w:val="24"/>
        </w:rPr>
        <w:t>. These transition points with key assessments are provided below.</w:t>
      </w:r>
      <w:r w:rsidRPr="00ED6863">
        <w:rPr>
          <w:rFonts w:ascii="Times New Roman" w:hAnsi="Times New Roman" w:cs="Times New Roman"/>
          <w:sz w:val="24"/>
          <w:szCs w:val="24"/>
        </w:rPr>
        <w:t xml:space="preserve"> </w:t>
      </w:r>
    </w:p>
    <w:p w14:paraId="16826FF5" w14:textId="77777777" w:rsidR="007A0FC2" w:rsidRDefault="007A0FC2" w:rsidP="00D8649E">
      <w:pPr>
        <w:spacing w:line="240" w:lineRule="auto"/>
        <w:jc w:val="center"/>
        <w:rPr>
          <w:rFonts w:ascii="Times New Roman" w:hAnsi="Times New Roman" w:cs="Times New Roman"/>
          <w:color w:val="000000"/>
        </w:rPr>
      </w:pPr>
      <w:r>
        <w:rPr>
          <w:rFonts w:ascii="Times New Roman" w:hAnsi="Times New Roman" w:cs="Times New Roman"/>
          <w:b/>
          <w:bCs/>
          <w:color w:val="000000"/>
        </w:rPr>
        <w:t>MVSU Candidate Assessment Points—Undergraduate Programs</w:t>
      </w:r>
    </w:p>
    <w:tbl>
      <w:tblPr>
        <w:tblW w:w="11362" w:type="dxa"/>
        <w:tblCellSpacing w:w="0" w:type="dxa"/>
        <w:tblInd w:w="-986" w:type="dxa"/>
        <w:tblBorders>
          <w:top w:val="outset" w:sz="12" w:space="0" w:color="auto"/>
          <w:left w:val="outset" w:sz="12" w:space="0" w:color="auto"/>
          <w:bottom w:val="outset" w:sz="12" w:space="0" w:color="auto"/>
          <w:right w:val="outset" w:sz="12" w:space="0" w:color="auto"/>
        </w:tblBorders>
        <w:tblLayout w:type="fixed"/>
        <w:tblLook w:val="04A0" w:firstRow="1" w:lastRow="0" w:firstColumn="1" w:lastColumn="0" w:noHBand="0" w:noVBand="1"/>
      </w:tblPr>
      <w:tblGrid>
        <w:gridCol w:w="3589"/>
        <w:gridCol w:w="2591"/>
        <w:gridCol w:w="2591"/>
        <w:gridCol w:w="2591"/>
      </w:tblGrid>
      <w:tr w:rsidR="007A0FC2" w14:paraId="0F2FC212" w14:textId="77777777" w:rsidTr="00A570C6">
        <w:trPr>
          <w:trHeight w:val="15"/>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0DD78F"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w:t>
            </w:r>
          </w:p>
          <w:p w14:paraId="1F133C5A" w14:textId="77777777" w:rsidR="007A0FC2" w:rsidRPr="00A570C6" w:rsidRDefault="007A0FC2">
            <w:pPr>
              <w:pStyle w:val="NormalWeb"/>
              <w:spacing w:before="0" w:beforeAutospacing="0" w:after="0" w:afterAutospacing="0" w:line="256" w:lineRule="auto"/>
              <w:jc w:val="center"/>
              <w:rPr>
                <w:b/>
                <w:bCs/>
                <w:color w:val="000000"/>
                <w:sz w:val="16"/>
                <w:szCs w:val="16"/>
              </w:rPr>
            </w:pPr>
            <w:r w:rsidRPr="00A570C6">
              <w:rPr>
                <w:b/>
                <w:bCs/>
                <w:color w:val="000000"/>
                <w:sz w:val="16"/>
                <w:szCs w:val="16"/>
              </w:rPr>
              <w:t>Pre-candidacy</w:t>
            </w:r>
          </w:p>
          <w:p w14:paraId="3FFF1366" w14:textId="77777777" w:rsidR="007A0FC2" w:rsidRPr="00A570C6" w:rsidRDefault="007A0FC2">
            <w:pPr>
              <w:pStyle w:val="NormalWeb"/>
              <w:spacing w:before="0" w:beforeAutospacing="0" w:after="0" w:afterAutospacing="0" w:line="256" w:lineRule="auto"/>
              <w:jc w:val="center"/>
              <w:rPr>
                <w:b/>
                <w:bCs/>
                <w:color w:val="000000"/>
                <w:sz w:val="16"/>
                <w:szCs w:val="16"/>
              </w:rPr>
            </w:pPr>
            <w:r w:rsidRPr="00A570C6">
              <w:rPr>
                <w:b/>
                <w:bCs/>
                <w:color w:val="000000"/>
                <w:sz w:val="16"/>
                <w:szCs w:val="16"/>
              </w:rPr>
              <w:t>To</w:t>
            </w:r>
          </w:p>
          <w:p w14:paraId="37980D91"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Candidacy</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4D4186"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II:</w:t>
            </w:r>
          </w:p>
          <w:p w14:paraId="31D7A751"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Entry to Clinical Practice</w:t>
            </w:r>
          </w:p>
          <w:p w14:paraId="393AAF02"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(Methods Courses)</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58BEBD"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III:</w:t>
            </w:r>
          </w:p>
          <w:p w14:paraId="369A186D"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Exit from Clinical Practice</w:t>
            </w:r>
          </w:p>
          <w:p w14:paraId="50A7D72D"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(Teaching Internship)</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F6C16C" w14:textId="77777777" w:rsidR="007A0FC2" w:rsidRPr="00A570C6" w:rsidRDefault="007A0FC2">
            <w:pPr>
              <w:spacing w:line="256" w:lineRule="auto"/>
              <w:jc w:val="center"/>
              <w:rPr>
                <w:rFonts w:ascii="Times New Roman" w:hAnsi="Times New Roman" w:cs="Times New Roman"/>
                <w:b/>
                <w:bCs/>
                <w:color w:val="000000"/>
                <w:sz w:val="16"/>
                <w:szCs w:val="16"/>
              </w:rPr>
            </w:pPr>
            <w:r w:rsidRPr="00A570C6">
              <w:rPr>
                <w:rFonts w:ascii="Times New Roman" w:hAnsi="Times New Roman" w:cs="Times New Roman"/>
                <w:b/>
                <w:bCs/>
                <w:color w:val="000000"/>
                <w:sz w:val="16"/>
                <w:szCs w:val="16"/>
              </w:rPr>
              <w:t>Transition IV:</w:t>
            </w:r>
          </w:p>
          <w:p w14:paraId="0267318B" w14:textId="77777777" w:rsidR="007A0FC2" w:rsidRPr="00A570C6" w:rsidRDefault="007A0FC2">
            <w:pPr>
              <w:spacing w:line="256" w:lineRule="auto"/>
              <w:jc w:val="center"/>
              <w:rPr>
                <w:rFonts w:ascii="Times New Roman" w:hAnsi="Times New Roman" w:cs="Times New Roman"/>
                <w:b/>
                <w:color w:val="000000"/>
                <w:sz w:val="16"/>
                <w:szCs w:val="16"/>
              </w:rPr>
            </w:pPr>
            <w:r w:rsidRPr="00A570C6">
              <w:rPr>
                <w:rFonts w:ascii="Times New Roman" w:hAnsi="Times New Roman" w:cs="Times New Roman"/>
                <w:color w:val="000000"/>
                <w:sz w:val="16"/>
                <w:szCs w:val="16"/>
              </w:rPr>
              <w:t xml:space="preserve"> </w:t>
            </w:r>
            <w:r w:rsidRPr="00A570C6">
              <w:rPr>
                <w:rFonts w:ascii="Times New Roman" w:hAnsi="Times New Roman" w:cs="Times New Roman"/>
                <w:b/>
                <w:color w:val="000000"/>
                <w:sz w:val="16"/>
                <w:szCs w:val="16"/>
              </w:rPr>
              <w:t>Induction &amp; External</w:t>
            </w:r>
          </w:p>
          <w:p w14:paraId="4BE444C9"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(Graduation)</w:t>
            </w:r>
          </w:p>
        </w:tc>
      </w:tr>
      <w:tr w:rsidR="007A0FC2" w14:paraId="64CC51B7" w14:textId="77777777" w:rsidTr="00A570C6">
        <w:trPr>
          <w:trHeight w:val="1014"/>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34D800"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xml:space="preserve">General Education Requirements* </w:t>
            </w:r>
          </w:p>
          <w:p w14:paraId="244F38F7" w14:textId="77777777" w:rsidR="007A0FC2" w:rsidRPr="00A570C6" w:rsidRDefault="007A0FC2">
            <w:pPr>
              <w:spacing w:line="15" w:lineRule="atLeast"/>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 xml:space="preserve">Praxis </w:t>
            </w:r>
            <w:proofErr w:type="gramStart"/>
            <w:r w:rsidRPr="00A570C6">
              <w:rPr>
                <w:rFonts w:ascii="Times New Roman" w:hAnsi="Times New Roman" w:cs="Times New Roman"/>
                <w:b/>
                <w:color w:val="000000"/>
                <w:sz w:val="16"/>
                <w:szCs w:val="16"/>
              </w:rPr>
              <w:t>I(</w:t>
            </w:r>
            <w:proofErr w:type="gramEnd"/>
            <w:r w:rsidRPr="00A570C6">
              <w:rPr>
                <w:rFonts w:ascii="Times New Roman" w:hAnsi="Times New Roman" w:cs="Times New Roman"/>
                <w:b/>
                <w:color w:val="000000"/>
                <w:sz w:val="16"/>
                <w:szCs w:val="16"/>
              </w:rPr>
              <w:t>1.A)</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4921B8" w14:textId="77777777" w:rsidR="007A0FC2" w:rsidRPr="00A570C6" w:rsidRDefault="007A0FC2" w:rsidP="003B0122">
            <w:pPr>
              <w:spacing w:line="15" w:lineRule="atLeast"/>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Praxis II &amp; PLT</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9F35FC" w14:textId="77777777" w:rsidR="007A0FC2" w:rsidRPr="00A570C6" w:rsidRDefault="007A0FC2" w:rsidP="003B0122">
            <w:pPr>
              <w:spacing w:line="256" w:lineRule="auto"/>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Unit Plan/Lesson Plan</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E6C97B" w14:textId="77777777" w:rsidR="007A0FC2" w:rsidRPr="00A570C6" w:rsidRDefault="007A0FC2">
            <w:pPr>
              <w:pStyle w:val="NormalWeb"/>
              <w:spacing w:line="15" w:lineRule="atLeast"/>
              <w:jc w:val="center"/>
              <w:rPr>
                <w:b/>
                <w:color w:val="000000"/>
                <w:sz w:val="16"/>
                <w:szCs w:val="16"/>
              </w:rPr>
            </w:pPr>
            <w:r w:rsidRPr="00A570C6">
              <w:rPr>
                <w:b/>
                <w:color w:val="000000"/>
                <w:sz w:val="16"/>
                <w:szCs w:val="16"/>
              </w:rPr>
              <w:t>Employer Survey</w:t>
            </w:r>
          </w:p>
        </w:tc>
      </w:tr>
      <w:tr w:rsidR="007A0FC2" w14:paraId="35D8DA61" w14:textId="77777777" w:rsidTr="00A570C6">
        <w:trPr>
          <w:trHeight w:val="15"/>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67D81D"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Writing Sample:</w:t>
            </w:r>
          </w:p>
          <w:p w14:paraId="63DA82F6" w14:textId="77777777" w:rsidR="007A0FC2" w:rsidRPr="00A570C6" w:rsidRDefault="007A0FC2" w:rsidP="007A0FC2">
            <w:pPr>
              <w:numPr>
                <w:ilvl w:val="0"/>
                <w:numId w:val="3"/>
              </w:numPr>
              <w:spacing w:after="0"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Autobiography</w:t>
            </w:r>
          </w:p>
          <w:p w14:paraId="50DEFA92" w14:textId="77777777" w:rsidR="007A0FC2" w:rsidRPr="00A570C6" w:rsidRDefault="007A0FC2" w:rsidP="007A0FC2">
            <w:pPr>
              <w:numPr>
                <w:ilvl w:val="0"/>
                <w:numId w:val="3"/>
              </w:numPr>
              <w:spacing w:after="0"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Philosophy of Teaching</w:t>
            </w:r>
          </w:p>
          <w:p w14:paraId="153F9FC3"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(ED 280: Introduction to Teaching)</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E0C4D2" w14:textId="77777777" w:rsidR="007A0FC2" w:rsidRPr="00A570C6" w:rsidRDefault="007A0FC2">
            <w:pPr>
              <w:spacing w:line="15" w:lineRule="atLeast"/>
              <w:rPr>
                <w:rFonts w:ascii="Times New Roman" w:hAnsi="Times New Roman" w:cs="Times New Roman"/>
                <w:i/>
                <w:iCs/>
                <w:color w:val="000000"/>
                <w:sz w:val="16"/>
                <w:szCs w:val="16"/>
                <w:vertAlign w:val="superscript"/>
              </w:rPr>
            </w:pPr>
            <w:r w:rsidRPr="00A570C6">
              <w:rPr>
                <w:rFonts w:ascii="Times New Roman" w:hAnsi="Times New Roman" w:cs="Times New Roman"/>
                <w:color w:val="000000"/>
                <w:sz w:val="16"/>
                <w:szCs w:val="16"/>
              </w:rPr>
              <w:t>Methods Courses</w:t>
            </w:r>
            <w:r w:rsidRPr="00A570C6">
              <w:rPr>
                <w:rFonts w:ascii="Times New Roman" w:hAnsi="Times New Roman" w:cs="Times New Roman"/>
                <w:i/>
                <w:iCs/>
                <w:color w:val="000000"/>
                <w:sz w:val="16"/>
                <w:szCs w:val="16"/>
              </w:rPr>
              <w:t xml:space="preserve">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EB82FA" w14:textId="77777777" w:rsidR="007A0FC2" w:rsidRPr="00A570C6" w:rsidRDefault="007A0FC2" w:rsidP="003B0122">
            <w:pPr>
              <w:spacing w:line="15" w:lineRule="atLeast"/>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 xml:space="preserve">Professional Competency Assessment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0CB717" w14:textId="77777777" w:rsidR="007A0FC2" w:rsidRPr="00A570C6" w:rsidRDefault="007A0FC2">
            <w:pPr>
              <w:spacing w:line="15" w:lineRule="atLeast"/>
              <w:rPr>
                <w:rFonts w:ascii="Times New Roman" w:hAnsi="Times New Roman" w:cs="Times New Roman"/>
                <w:b/>
                <w:color w:val="000000"/>
                <w:sz w:val="16"/>
                <w:szCs w:val="16"/>
              </w:rPr>
            </w:pPr>
            <w:r w:rsidRPr="00A570C6">
              <w:rPr>
                <w:rFonts w:ascii="Times New Roman" w:hAnsi="Times New Roman" w:cs="Times New Roman"/>
                <w:color w:val="000000"/>
                <w:sz w:val="16"/>
                <w:szCs w:val="16"/>
              </w:rPr>
              <w:t> </w:t>
            </w:r>
            <w:r w:rsidRPr="00A570C6">
              <w:rPr>
                <w:rFonts w:ascii="Times New Roman" w:hAnsi="Times New Roman" w:cs="Times New Roman"/>
                <w:b/>
                <w:color w:val="000000"/>
                <w:sz w:val="16"/>
                <w:szCs w:val="16"/>
              </w:rPr>
              <w:t> candidate Survey</w:t>
            </w:r>
            <w:r w:rsidRPr="00A570C6">
              <w:rPr>
                <w:rFonts w:ascii="Times New Roman" w:hAnsi="Times New Roman" w:cs="Times New Roman"/>
                <w:b/>
                <w:color w:val="000000"/>
                <w:sz w:val="16"/>
                <w:szCs w:val="16"/>
              </w:rPr>
              <w:br/>
              <w:t> </w:t>
            </w:r>
            <w:r w:rsidRPr="00A570C6">
              <w:rPr>
                <w:rFonts w:ascii="Times New Roman" w:hAnsi="Times New Roman" w:cs="Times New Roman"/>
                <w:b/>
                <w:color w:val="000000"/>
                <w:sz w:val="16"/>
                <w:szCs w:val="16"/>
              </w:rPr>
              <w:br/>
              <w:t> </w:t>
            </w:r>
            <w:r w:rsidRPr="00A570C6">
              <w:rPr>
                <w:rFonts w:ascii="Times New Roman" w:hAnsi="Times New Roman" w:cs="Times New Roman"/>
                <w:b/>
                <w:color w:val="000000"/>
                <w:sz w:val="16"/>
                <w:szCs w:val="16"/>
              </w:rPr>
              <w:br/>
              <w:t> </w:t>
            </w:r>
          </w:p>
        </w:tc>
      </w:tr>
      <w:tr w:rsidR="007A0FC2" w14:paraId="799143AB" w14:textId="77777777" w:rsidTr="00A570C6">
        <w:trPr>
          <w:trHeight w:val="15"/>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3E79BA" w14:textId="77777777" w:rsidR="007A0FC2" w:rsidRPr="00A570C6" w:rsidRDefault="007A0FC2">
            <w:pPr>
              <w:spacing w:line="256" w:lineRule="auto"/>
              <w:rPr>
                <w:rFonts w:ascii="Times New Roman" w:hAnsi="Times New Roman" w:cs="Times New Roman"/>
                <w:color w:val="000000"/>
                <w:sz w:val="16"/>
                <w:szCs w:val="16"/>
              </w:rPr>
            </w:pPr>
          </w:p>
          <w:p w14:paraId="06D0C125" w14:textId="77777777" w:rsidR="007A0FC2" w:rsidRPr="00A570C6" w:rsidRDefault="007A0FC2">
            <w:pPr>
              <w:spacing w:line="256" w:lineRule="auto"/>
              <w:rPr>
                <w:rFonts w:ascii="Times New Roman" w:hAnsi="Times New Roman" w:cs="Times New Roman"/>
                <w:color w:val="000000"/>
                <w:sz w:val="16"/>
                <w:szCs w:val="16"/>
              </w:rPr>
            </w:pPr>
            <w:r w:rsidRPr="00A570C6">
              <w:rPr>
                <w:rFonts w:ascii="Times New Roman" w:hAnsi="Times New Roman" w:cs="Times New Roman"/>
                <w:color w:val="000000"/>
                <w:sz w:val="16"/>
                <w:szCs w:val="16"/>
              </w:rPr>
              <w:t xml:space="preserve">Dispositions Survey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8E637D" w14:textId="77777777" w:rsidR="007A0FC2" w:rsidRPr="00A570C6" w:rsidRDefault="007A0FC2">
            <w:pPr>
              <w:spacing w:line="15" w:lineRule="atLeast"/>
              <w:rPr>
                <w:rFonts w:ascii="Times New Roman" w:hAnsi="Times New Roman" w:cs="Times New Roman"/>
                <w:color w:val="000000"/>
                <w:sz w:val="16"/>
                <w:szCs w:val="16"/>
              </w:rPr>
            </w:pP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8B6AFC" w14:textId="77777777" w:rsidR="007A0FC2" w:rsidRPr="00A570C6" w:rsidRDefault="007A0FC2" w:rsidP="003B0122">
            <w:pPr>
              <w:spacing w:line="15" w:lineRule="atLeast"/>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Teacher Work Sample</w:t>
            </w:r>
          </w:p>
        </w:tc>
        <w:tc>
          <w:tcPr>
            <w:tcW w:w="2591" w:type="dxa"/>
            <w:tcBorders>
              <w:top w:val="outset" w:sz="6" w:space="0" w:color="auto"/>
              <w:left w:val="outset" w:sz="6" w:space="0" w:color="auto"/>
              <w:bottom w:val="outset" w:sz="6" w:space="0" w:color="auto"/>
              <w:right w:val="outset" w:sz="6" w:space="0" w:color="auto"/>
            </w:tcBorders>
            <w:vAlign w:val="center"/>
          </w:tcPr>
          <w:p w14:paraId="6593FE57" w14:textId="77777777" w:rsidR="007A0FC2" w:rsidRPr="00A570C6" w:rsidRDefault="007A0FC2">
            <w:pPr>
              <w:spacing w:line="256" w:lineRule="auto"/>
              <w:rPr>
                <w:rFonts w:ascii="Times New Roman" w:hAnsi="Times New Roman" w:cs="Times New Roman"/>
                <w:b/>
                <w:color w:val="000000"/>
                <w:sz w:val="16"/>
                <w:szCs w:val="16"/>
              </w:rPr>
            </w:pPr>
          </w:p>
        </w:tc>
      </w:tr>
      <w:tr w:rsidR="007A0FC2" w14:paraId="356830BF" w14:textId="77777777" w:rsidTr="00A570C6">
        <w:trPr>
          <w:trHeight w:val="15"/>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DDDED2" w14:textId="77777777" w:rsidR="007A0FC2" w:rsidRPr="00A570C6" w:rsidRDefault="007A0FC2">
            <w:pPr>
              <w:spacing w:line="256" w:lineRule="auto"/>
              <w:ind w:left="343" w:hanging="343"/>
              <w:rPr>
                <w:rFonts w:ascii="Times New Roman" w:hAnsi="Times New Roman" w:cs="Times New Roman"/>
                <w:color w:val="000000"/>
                <w:sz w:val="16"/>
                <w:szCs w:val="16"/>
              </w:rPr>
            </w:pPr>
            <w:r w:rsidRPr="00A570C6">
              <w:rPr>
                <w:rFonts w:ascii="Times New Roman" w:hAnsi="Times New Roman" w:cs="Times New Roman"/>
                <w:color w:val="000000"/>
                <w:sz w:val="16"/>
                <w:szCs w:val="16"/>
              </w:rPr>
              <w:t> Field Experience Observation Form</w:t>
            </w:r>
          </w:p>
          <w:p w14:paraId="5EBA071D" w14:textId="77777777" w:rsidR="007A0FC2" w:rsidRPr="00A570C6" w:rsidRDefault="007A0FC2">
            <w:pPr>
              <w:spacing w:line="256" w:lineRule="auto"/>
              <w:rPr>
                <w:rFonts w:ascii="Times New Roman" w:hAnsi="Times New Roman" w:cs="Times New Roman"/>
                <w:color w:val="000000"/>
                <w:sz w:val="16"/>
                <w:szCs w:val="16"/>
              </w:rPr>
            </w:pPr>
            <w:r w:rsidRPr="00A570C6">
              <w:rPr>
                <w:rFonts w:ascii="Times New Roman" w:hAnsi="Times New Roman" w:cs="Times New Roman"/>
                <w:color w:val="000000"/>
                <w:sz w:val="16"/>
                <w:szCs w:val="16"/>
              </w:rPr>
              <w:t>Begin Field experience hours (ED 280: Introduction to Teaching)</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AFC1CC" w14:textId="77777777" w:rsidR="007A0FC2" w:rsidRPr="00A570C6" w:rsidRDefault="007A0FC2">
            <w:pPr>
              <w:spacing w:line="256" w:lineRule="auto"/>
              <w:rPr>
                <w:rFonts w:ascii="Times New Roman" w:hAnsi="Times New Roman" w:cs="Times New Roman"/>
                <w:color w:val="000000"/>
                <w:sz w:val="16"/>
                <w:szCs w:val="16"/>
              </w:rPr>
            </w:pPr>
            <w:r w:rsidRPr="00A570C6">
              <w:rPr>
                <w:rFonts w:ascii="Times New Roman" w:hAnsi="Times New Roman" w:cs="Times New Roman"/>
                <w:color w:val="000000"/>
                <w:sz w:val="16"/>
                <w:szCs w:val="16"/>
              </w:rPr>
              <w:t>Field Experience</w:t>
            </w:r>
          </w:p>
          <w:p w14:paraId="6EAA75EA" w14:textId="77777777" w:rsidR="007A0FC2" w:rsidRPr="00A570C6" w:rsidRDefault="007A0FC2">
            <w:pPr>
              <w:pStyle w:val="NormalWeb"/>
              <w:spacing w:before="0" w:beforeAutospacing="0" w:line="256" w:lineRule="auto"/>
              <w:rPr>
                <w:color w:val="000000"/>
                <w:sz w:val="16"/>
                <w:szCs w:val="16"/>
              </w:rPr>
            </w:pPr>
            <w:r w:rsidRPr="00A570C6">
              <w:rPr>
                <w:color w:val="000000"/>
                <w:sz w:val="16"/>
                <w:szCs w:val="16"/>
              </w:rPr>
              <w:t>Observation Form</w:t>
            </w:r>
          </w:p>
          <w:p w14:paraId="1C7A84CD" w14:textId="77777777" w:rsidR="007A0FC2" w:rsidRPr="00A570C6" w:rsidRDefault="007A0FC2">
            <w:pPr>
              <w:pStyle w:val="NormalWeb"/>
              <w:spacing w:line="15" w:lineRule="atLeast"/>
              <w:rPr>
                <w:color w:val="000000"/>
                <w:sz w:val="16"/>
                <w:szCs w:val="16"/>
              </w:rPr>
            </w:pPr>
            <w:r w:rsidRPr="00A570C6">
              <w:rPr>
                <w:color w:val="000000"/>
                <w:sz w:val="16"/>
                <w:szCs w:val="16"/>
              </w:rPr>
              <w:t xml:space="preserve">Complete Field experience hours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456A71" w14:textId="77777777" w:rsidR="007A0FC2" w:rsidRPr="00A570C6" w:rsidRDefault="007A0FC2">
            <w:pPr>
              <w:spacing w:line="256" w:lineRule="auto"/>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 xml:space="preserve">Teacher </w:t>
            </w:r>
          </w:p>
          <w:p w14:paraId="39112CD8" w14:textId="77777777" w:rsidR="007A0FC2" w:rsidRPr="00A570C6" w:rsidRDefault="007A0FC2">
            <w:pPr>
              <w:spacing w:line="256" w:lineRule="auto"/>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Intern Appraisal Instrument (TIAI) (ALL)</w:t>
            </w:r>
          </w:p>
          <w:p w14:paraId="62F2325C" w14:textId="77777777" w:rsidR="007A0FC2" w:rsidRPr="00A570C6" w:rsidRDefault="007A0FC2">
            <w:pPr>
              <w:pStyle w:val="NormalWeb"/>
              <w:spacing w:line="15" w:lineRule="atLeast"/>
              <w:rPr>
                <w:color w:val="000000"/>
                <w:sz w:val="16"/>
                <w:szCs w:val="16"/>
              </w:rPr>
            </w:pPr>
            <w:r w:rsidRPr="00A570C6">
              <w:rPr>
                <w:color w:val="000000"/>
                <w:sz w:val="16"/>
                <w:szCs w:val="16"/>
              </w:rPr>
              <w:lastRenderedPageBreak/>
              <w:t xml:space="preserve">Complete Clinical hours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82CFBD"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lastRenderedPageBreak/>
              <w:t> </w:t>
            </w:r>
          </w:p>
        </w:tc>
      </w:tr>
      <w:tr w:rsidR="007A0FC2" w14:paraId="3A040BB1" w14:textId="77777777" w:rsidTr="00A570C6">
        <w:trPr>
          <w:trHeight w:val="15"/>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22D3DF"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Personal Interview with Faculty</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26F810"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xml:space="preserve">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0766F1"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xml:space="preserve"> Teacher Intern Evaluation Form</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04D8F6" w14:textId="77777777" w:rsidR="007A0FC2" w:rsidRPr="00A570C6" w:rsidRDefault="007A0FC2">
            <w:pPr>
              <w:spacing w:line="15" w:lineRule="atLeast"/>
              <w:rPr>
                <w:rFonts w:ascii="Times New Roman" w:hAnsi="Times New Roman" w:cs="Times New Roman"/>
                <w:color w:val="000000"/>
                <w:sz w:val="16"/>
                <w:szCs w:val="16"/>
              </w:rPr>
            </w:pPr>
          </w:p>
        </w:tc>
      </w:tr>
      <w:tr w:rsidR="007A0FC2" w14:paraId="2394B36C" w14:textId="77777777" w:rsidTr="00A570C6">
        <w:trPr>
          <w:trHeight w:val="771"/>
          <w:tblCellSpacing w:w="0" w:type="dxa"/>
        </w:trPr>
        <w:tc>
          <w:tcPr>
            <w:tcW w:w="35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41533A"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Background Check (while enrolled in ED 280: Introduction to Teaching)</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22AE51"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color w:val="000000"/>
                <w:sz w:val="16"/>
                <w:szCs w:val="16"/>
              </w:rPr>
              <w:t> </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860F87" w14:textId="77777777" w:rsidR="007A0FC2" w:rsidRPr="00A570C6" w:rsidRDefault="007A0FC2">
            <w:pPr>
              <w:spacing w:line="15" w:lineRule="atLeast"/>
              <w:rPr>
                <w:rFonts w:ascii="Times New Roman" w:hAnsi="Times New Roman" w:cs="Times New Roman"/>
                <w:color w:val="000000"/>
                <w:sz w:val="16"/>
                <w:szCs w:val="16"/>
              </w:rPr>
            </w:pPr>
            <w:r w:rsidRPr="00A570C6">
              <w:rPr>
                <w:rFonts w:ascii="Times New Roman" w:hAnsi="Times New Roman" w:cs="Times New Roman"/>
                <w:b/>
                <w:color w:val="000000"/>
                <w:sz w:val="16"/>
                <w:szCs w:val="16"/>
              </w:rPr>
              <w:t xml:space="preserve">Student </w:t>
            </w:r>
            <w:proofErr w:type="gramStart"/>
            <w:r w:rsidRPr="00A570C6">
              <w:rPr>
                <w:rFonts w:ascii="Times New Roman" w:hAnsi="Times New Roman" w:cs="Times New Roman"/>
                <w:b/>
                <w:color w:val="000000"/>
                <w:sz w:val="16"/>
                <w:szCs w:val="16"/>
              </w:rPr>
              <w:t>Teaching  Portfolio</w:t>
            </w:r>
            <w:proofErr w:type="gramEnd"/>
            <w:r w:rsidRPr="00A570C6">
              <w:rPr>
                <w:rFonts w:ascii="Times New Roman" w:hAnsi="Times New Roman" w:cs="Times New Roman"/>
                <w:color w:val="000000"/>
                <w:sz w:val="16"/>
                <w:szCs w:val="16"/>
              </w:rPr>
              <w:t xml:space="preserve"> (Hardcopy &amp; PowerPoint Presentation) </w:t>
            </w:r>
            <w:r w:rsidRPr="00A570C6">
              <w:rPr>
                <w:rFonts w:ascii="Times New Roman" w:hAnsi="Times New Roman" w:cs="Times New Roman"/>
                <w:b/>
                <w:color w:val="000000"/>
                <w:sz w:val="16"/>
                <w:szCs w:val="16"/>
              </w:rPr>
              <w:t>(ALL)</w:t>
            </w:r>
          </w:p>
        </w:tc>
        <w:tc>
          <w:tcPr>
            <w:tcW w:w="25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0E6710" w14:textId="77777777" w:rsidR="007A0FC2" w:rsidRPr="00A570C6" w:rsidRDefault="007A0FC2">
            <w:pPr>
              <w:spacing w:line="15" w:lineRule="atLeast"/>
              <w:rPr>
                <w:rFonts w:ascii="Times New Roman" w:hAnsi="Times New Roman" w:cs="Times New Roman"/>
                <w:color w:val="000000"/>
                <w:sz w:val="16"/>
                <w:szCs w:val="16"/>
              </w:rPr>
            </w:pPr>
          </w:p>
        </w:tc>
      </w:tr>
    </w:tbl>
    <w:p w14:paraId="1AB3EB36" w14:textId="77777777" w:rsidR="00A570C6" w:rsidRDefault="007A0FC2" w:rsidP="007A0FC2">
      <w:pPr>
        <w:rPr>
          <w:rFonts w:ascii="Times New Roman" w:hAnsi="Times New Roman" w:cs="Times New Roman"/>
          <w:color w:val="000000"/>
          <w:sz w:val="18"/>
          <w:szCs w:val="18"/>
        </w:rPr>
      </w:pPr>
      <w:r>
        <w:rPr>
          <w:rFonts w:ascii="Times New Roman" w:hAnsi="Times New Roman" w:cs="Times New Roman"/>
          <w:color w:val="000000"/>
          <w:sz w:val="18"/>
          <w:szCs w:val="18"/>
        </w:rPr>
        <w:t>* A grade of C or better in each course serves as an indicator of knowledge proficiency.</w:t>
      </w:r>
      <w:r>
        <w:rPr>
          <w:color w:val="000000"/>
          <w:sz w:val="18"/>
          <w:szCs w:val="18"/>
        </w:rPr>
        <w:tab/>
      </w:r>
      <w:r>
        <w:rPr>
          <w:rFonts w:ascii="Times New Roman" w:hAnsi="Times New Roman" w:cs="Times New Roman"/>
          <w:color w:val="000000"/>
          <w:sz w:val="18"/>
          <w:szCs w:val="18"/>
        </w:rPr>
        <w:t xml:space="preserve">                                                                                                                                                                  </w:t>
      </w:r>
      <w:r>
        <w:rPr>
          <w:rFonts w:ascii="Times New Roman" w:hAnsi="Times New Roman" w:cs="Times New Roman"/>
          <w:color w:val="000000"/>
          <w:sz w:val="18"/>
          <w:szCs w:val="18"/>
          <w:vertAlign w:val="superscript"/>
        </w:rPr>
        <w:t xml:space="preserve">  1-</w:t>
      </w:r>
      <w:r>
        <w:rPr>
          <w:rFonts w:ascii="Times New Roman" w:hAnsi="Times New Roman" w:cs="Times New Roman"/>
          <w:color w:val="000000"/>
          <w:sz w:val="18"/>
          <w:szCs w:val="18"/>
        </w:rPr>
        <w:t>Lesson Plans include components for standards, diversity, and technology.</w:t>
      </w:r>
    </w:p>
    <w:p w14:paraId="03533A35" w14:textId="77777777" w:rsidR="00A570C6" w:rsidRDefault="00A570C6" w:rsidP="00A570C6">
      <w:pPr>
        <w:rPr>
          <w:b/>
          <w:sz w:val="24"/>
          <w:szCs w:val="24"/>
        </w:rPr>
      </w:pPr>
      <w:r>
        <w:rPr>
          <w:rFonts w:ascii="Times New Roman" w:hAnsi="Times New Roman" w:cs="Times New Roman"/>
          <w:b/>
          <w:color w:val="000000"/>
          <w:sz w:val="18"/>
          <w:szCs w:val="18"/>
        </w:rPr>
        <w:t>Key Assessments are in BOLD print</w:t>
      </w:r>
    </w:p>
    <w:p w14:paraId="2AECB096" w14:textId="77777777" w:rsidR="007A0FC2" w:rsidRDefault="007A0FC2" w:rsidP="007A0FC2">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53F4036" w14:textId="77777777" w:rsidR="007A0FC2" w:rsidRDefault="007A0FC2" w:rsidP="007A0FC2">
      <w:pPr>
        <w:jc w:val="center"/>
        <w:rPr>
          <w:rFonts w:ascii="Times New Roman" w:hAnsi="Times New Roman" w:cs="Times New Roman"/>
          <w:color w:val="000000"/>
        </w:rPr>
      </w:pPr>
      <w:r>
        <w:rPr>
          <w:rFonts w:ascii="Times New Roman" w:hAnsi="Times New Roman" w:cs="Times New Roman"/>
          <w:b/>
          <w:bCs/>
          <w:color w:val="000000"/>
        </w:rPr>
        <w:t>MVSU Candidate Assessment Points—</w:t>
      </w:r>
      <w:r w:rsidR="00A570C6">
        <w:rPr>
          <w:rFonts w:ascii="Times New Roman" w:hAnsi="Times New Roman" w:cs="Times New Roman"/>
          <w:b/>
          <w:bCs/>
          <w:color w:val="000000"/>
        </w:rPr>
        <w:t>MAT</w:t>
      </w:r>
    </w:p>
    <w:tbl>
      <w:tblPr>
        <w:tblW w:w="10165" w:type="dxa"/>
        <w:tblCellSpacing w:w="0" w:type="dxa"/>
        <w:tblInd w:w="-400" w:type="dxa"/>
        <w:tblBorders>
          <w:top w:val="outset" w:sz="12" w:space="0" w:color="auto"/>
          <w:left w:val="outset" w:sz="12" w:space="0" w:color="auto"/>
          <w:bottom w:val="outset" w:sz="12" w:space="0" w:color="auto"/>
          <w:right w:val="outset" w:sz="12" w:space="0" w:color="auto"/>
        </w:tblBorders>
        <w:tblLayout w:type="fixed"/>
        <w:tblLook w:val="04A0" w:firstRow="1" w:lastRow="0" w:firstColumn="1" w:lastColumn="0" w:noHBand="0" w:noVBand="1"/>
      </w:tblPr>
      <w:tblGrid>
        <w:gridCol w:w="3211"/>
        <w:gridCol w:w="2318"/>
        <w:gridCol w:w="2318"/>
        <w:gridCol w:w="2318"/>
      </w:tblGrid>
      <w:tr w:rsidR="007A0FC2" w14:paraId="3E47F4AE" w14:textId="77777777" w:rsidTr="005D790A">
        <w:trPr>
          <w:trHeight w:val="14"/>
          <w:tblCellSpacing w:w="0" w:type="dxa"/>
        </w:trPr>
        <w:tc>
          <w:tcPr>
            <w:tcW w:w="32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8F40AA"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w:t>
            </w:r>
          </w:p>
          <w:p w14:paraId="70B0ACEC"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Candidacy</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E6BA9E"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II:</w:t>
            </w:r>
          </w:p>
          <w:p w14:paraId="629213FE"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Entry to Clinical Practice</w:t>
            </w:r>
          </w:p>
          <w:p w14:paraId="1915D3E3"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(Methods Courses)</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6E726B" w14:textId="77777777" w:rsidR="007A0FC2" w:rsidRPr="00A570C6" w:rsidRDefault="007A0FC2">
            <w:pPr>
              <w:spacing w:line="256" w:lineRule="auto"/>
              <w:jc w:val="center"/>
              <w:rPr>
                <w:rFonts w:ascii="Times New Roman" w:hAnsi="Times New Roman" w:cs="Times New Roman"/>
                <w:color w:val="000000"/>
                <w:sz w:val="16"/>
                <w:szCs w:val="16"/>
              </w:rPr>
            </w:pPr>
            <w:r w:rsidRPr="00A570C6">
              <w:rPr>
                <w:rFonts w:ascii="Times New Roman" w:hAnsi="Times New Roman" w:cs="Times New Roman"/>
                <w:b/>
                <w:bCs/>
                <w:color w:val="000000"/>
                <w:sz w:val="16"/>
                <w:szCs w:val="16"/>
              </w:rPr>
              <w:t>Transition III:</w:t>
            </w:r>
          </w:p>
          <w:p w14:paraId="2928739A"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Exit from Clinical Practice</w:t>
            </w:r>
          </w:p>
          <w:p w14:paraId="0FE790D2"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(Teaching Internship)</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AB92C5" w14:textId="77777777" w:rsidR="007A0FC2" w:rsidRPr="00A570C6" w:rsidRDefault="007A0FC2">
            <w:pPr>
              <w:spacing w:line="256" w:lineRule="auto"/>
              <w:jc w:val="center"/>
              <w:rPr>
                <w:rFonts w:ascii="Times New Roman" w:hAnsi="Times New Roman" w:cs="Times New Roman"/>
                <w:b/>
                <w:bCs/>
                <w:color w:val="000000"/>
                <w:sz w:val="16"/>
                <w:szCs w:val="16"/>
              </w:rPr>
            </w:pPr>
            <w:r w:rsidRPr="00A570C6">
              <w:rPr>
                <w:rFonts w:ascii="Times New Roman" w:hAnsi="Times New Roman" w:cs="Times New Roman"/>
                <w:b/>
                <w:bCs/>
                <w:color w:val="000000"/>
                <w:sz w:val="16"/>
                <w:szCs w:val="16"/>
              </w:rPr>
              <w:t>Transition IV:</w:t>
            </w:r>
          </w:p>
          <w:p w14:paraId="6E2A582B" w14:textId="77777777" w:rsidR="007A0FC2" w:rsidRPr="00A570C6" w:rsidRDefault="007A0FC2">
            <w:pPr>
              <w:spacing w:line="256" w:lineRule="auto"/>
              <w:jc w:val="center"/>
              <w:rPr>
                <w:rFonts w:ascii="Times New Roman" w:hAnsi="Times New Roman" w:cs="Times New Roman"/>
                <w:b/>
                <w:color w:val="000000"/>
                <w:sz w:val="16"/>
                <w:szCs w:val="16"/>
              </w:rPr>
            </w:pPr>
            <w:r w:rsidRPr="00A570C6">
              <w:rPr>
                <w:rFonts w:ascii="Times New Roman" w:hAnsi="Times New Roman" w:cs="Times New Roman"/>
                <w:color w:val="000000"/>
                <w:sz w:val="16"/>
                <w:szCs w:val="16"/>
              </w:rPr>
              <w:t xml:space="preserve"> </w:t>
            </w:r>
            <w:r w:rsidRPr="00A570C6">
              <w:rPr>
                <w:rFonts w:ascii="Times New Roman" w:hAnsi="Times New Roman" w:cs="Times New Roman"/>
                <w:b/>
                <w:color w:val="000000"/>
                <w:sz w:val="16"/>
                <w:szCs w:val="16"/>
              </w:rPr>
              <w:t>Induction &amp; External</w:t>
            </w:r>
          </w:p>
          <w:p w14:paraId="69856A32" w14:textId="77777777" w:rsidR="007A0FC2" w:rsidRPr="00A570C6" w:rsidRDefault="007A0FC2">
            <w:pPr>
              <w:pStyle w:val="NormalWeb"/>
              <w:spacing w:before="0" w:beforeAutospacing="0" w:after="0" w:afterAutospacing="0" w:line="256" w:lineRule="auto"/>
              <w:jc w:val="center"/>
              <w:rPr>
                <w:color w:val="000000"/>
                <w:sz w:val="16"/>
                <w:szCs w:val="16"/>
              </w:rPr>
            </w:pPr>
            <w:r w:rsidRPr="00A570C6">
              <w:rPr>
                <w:b/>
                <w:bCs/>
                <w:color w:val="000000"/>
                <w:sz w:val="16"/>
                <w:szCs w:val="16"/>
              </w:rPr>
              <w:t>(Graduation)</w:t>
            </w:r>
          </w:p>
        </w:tc>
      </w:tr>
      <w:tr w:rsidR="007A0FC2" w14:paraId="2F228333" w14:textId="77777777" w:rsidTr="005D790A">
        <w:trPr>
          <w:trHeight w:val="976"/>
          <w:tblCellSpacing w:w="0" w:type="dxa"/>
        </w:trPr>
        <w:tc>
          <w:tcPr>
            <w:tcW w:w="32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827BFE" w14:textId="77777777" w:rsidR="007A0FC2" w:rsidRPr="00A570C6" w:rsidRDefault="007A0FC2">
            <w:pPr>
              <w:spacing w:line="15" w:lineRule="atLeast"/>
              <w:rPr>
                <w:rFonts w:ascii="Times New Roman" w:hAnsi="Times New Roman" w:cs="Times New Roman"/>
                <w:b/>
                <w:color w:val="000000"/>
                <w:sz w:val="16"/>
                <w:szCs w:val="16"/>
              </w:rPr>
            </w:pPr>
            <w:r w:rsidRPr="00A570C6">
              <w:rPr>
                <w:rFonts w:ascii="Times New Roman" w:hAnsi="Times New Roman" w:cs="Times New Roman"/>
                <w:color w:val="000000"/>
                <w:sz w:val="16"/>
                <w:szCs w:val="16"/>
              </w:rPr>
              <w:t>Admission criteria</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DBB5BC" w14:textId="77777777" w:rsidR="007A0FC2" w:rsidRPr="00A570C6" w:rsidRDefault="007A0FC2">
            <w:pPr>
              <w:spacing w:line="15" w:lineRule="atLeast"/>
              <w:rPr>
                <w:rFonts w:ascii="Times New Roman" w:hAnsi="Times New Roman" w:cs="Times New Roman"/>
                <w:b/>
                <w:color w:val="000000"/>
                <w:sz w:val="16"/>
                <w:szCs w:val="16"/>
              </w:rPr>
            </w:pP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D7CDCF" w14:textId="77777777" w:rsidR="007A0FC2" w:rsidRPr="00A570C6" w:rsidRDefault="007A0FC2">
            <w:pPr>
              <w:spacing w:line="256" w:lineRule="auto"/>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Action Research</w:t>
            </w:r>
          </w:p>
          <w:p w14:paraId="71FF2FE0" w14:textId="77777777" w:rsidR="007A0FC2" w:rsidRPr="00A570C6" w:rsidRDefault="007A0FC2" w:rsidP="003B0122">
            <w:pPr>
              <w:spacing w:line="256" w:lineRule="auto"/>
              <w:jc w:val="center"/>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TIAI</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DC8E9F" w14:textId="77777777" w:rsidR="007A0FC2" w:rsidRPr="00A570C6" w:rsidRDefault="007A0FC2">
            <w:pPr>
              <w:pStyle w:val="NormalWeb"/>
              <w:spacing w:line="15" w:lineRule="atLeast"/>
              <w:jc w:val="center"/>
              <w:rPr>
                <w:b/>
                <w:color w:val="000000"/>
                <w:sz w:val="16"/>
                <w:szCs w:val="16"/>
              </w:rPr>
            </w:pPr>
            <w:r w:rsidRPr="00A570C6">
              <w:rPr>
                <w:b/>
                <w:color w:val="000000"/>
                <w:sz w:val="16"/>
                <w:szCs w:val="16"/>
              </w:rPr>
              <w:t>Graduate Exit Survey</w:t>
            </w:r>
          </w:p>
          <w:p w14:paraId="595864DE" w14:textId="77777777" w:rsidR="007A0FC2" w:rsidRPr="00A570C6" w:rsidRDefault="007A0FC2">
            <w:pPr>
              <w:pStyle w:val="NormalWeb"/>
              <w:spacing w:line="15" w:lineRule="atLeast"/>
              <w:jc w:val="center"/>
              <w:rPr>
                <w:b/>
                <w:color w:val="000000"/>
                <w:sz w:val="16"/>
                <w:szCs w:val="16"/>
              </w:rPr>
            </w:pPr>
          </w:p>
        </w:tc>
      </w:tr>
      <w:tr w:rsidR="007A0FC2" w14:paraId="6B5E06DC" w14:textId="77777777" w:rsidTr="005D790A">
        <w:trPr>
          <w:trHeight w:val="14"/>
          <w:tblCellSpacing w:w="0" w:type="dxa"/>
        </w:trPr>
        <w:tc>
          <w:tcPr>
            <w:tcW w:w="32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0FFA3E" w14:textId="77777777" w:rsidR="007A0FC2" w:rsidRPr="00A570C6" w:rsidRDefault="007A0FC2">
            <w:pPr>
              <w:spacing w:line="15" w:lineRule="atLeast"/>
              <w:rPr>
                <w:rFonts w:ascii="Times New Roman" w:hAnsi="Times New Roman" w:cs="Times New Roman"/>
                <w:color w:val="000000"/>
                <w:sz w:val="16"/>
                <w:szCs w:val="16"/>
              </w:rPr>
            </w:pP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FFF7A3" w14:textId="77777777" w:rsidR="007A0FC2" w:rsidRPr="00A570C6" w:rsidRDefault="007A0FC2">
            <w:pPr>
              <w:spacing w:line="15" w:lineRule="atLeast"/>
              <w:rPr>
                <w:rFonts w:ascii="Times New Roman" w:hAnsi="Times New Roman" w:cs="Times New Roman"/>
                <w:i/>
                <w:iCs/>
                <w:color w:val="000000"/>
                <w:sz w:val="16"/>
                <w:szCs w:val="16"/>
                <w:vertAlign w:val="superscript"/>
              </w:rPr>
            </w:pP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CBFD42" w14:textId="77777777" w:rsidR="007A0FC2" w:rsidRPr="00A570C6" w:rsidRDefault="007A0FC2">
            <w:pPr>
              <w:spacing w:line="15" w:lineRule="atLeast"/>
              <w:rPr>
                <w:rFonts w:ascii="Times New Roman" w:hAnsi="Times New Roman" w:cs="Times New Roman"/>
                <w:b/>
                <w:color w:val="000000"/>
                <w:sz w:val="16"/>
                <w:szCs w:val="16"/>
              </w:rPr>
            </w:pPr>
            <w:r w:rsidRPr="00A570C6">
              <w:rPr>
                <w:rFonts w:ascii="Times New Roman" w:hAnsi="Times New Roman" w:cs="Times New Roman"/>
                <w:b/>
                <w:color w:val="000000"/>
                <w:sz w:val="16"/>
                <w:szCs w:val="16"/>
              </w:rPr>
              <w:t>Comprehensive Exam</w:t>
            </w:r>
          </w:p>
        </w:tc>
        <w:tc>
          <w:tcPr>
            <w:tcW w:w="23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BFAD0A" w14:textId="77777777" w:rsidR="007A0FC2" w:rsidRPr="00A570C6" w:rsidRDefault="007A0FC2">
            <w:pPr>
              <w:spacing w:line="15" w:lineRule="atLeast"/>
              <w:rPr>
                <w:rFonts w:ascii="Times New Roman" w:hAnsi="Times New Roman" w:cs="Times New Roman"/>
                <w:b/>
                <w:color w:val="000000"/>
                <w:sz w:val="16"/>
                <w:szCs w:val="16"/>
              </w:rPr>
            </w:pPr>
            <w:r w:rsidRPr="00A570C6">
              <w:rPr>
                <w:rFonts w:ascii="Times New Roman" w:hAnsi="Times New Roman" w:cs="Times New Roman"/>
                <w:color w:val="000000"/>
                <w:sz w:val="16"/>
                <w:szCs w:val="16"/>
              </w:rPr>
              <w:t> </w:t>
            </w:r>
            <w:r w:rsidRPr="00A570C6">
              <w:rPr>
                <w:rFonts w:ascii="Times New Roman" w:hAnsi="Times New Roman" w:cs="Times New Roman"/>
                <w:b/>
                <w:color w:val="000000"/>
                <w:sz w:val="16"/>
                <w:szCs w:val="16"/>
              </w:rPr>
              <w:t> </w:t>
            </w:r>
            <w:r w:rsidRPr="00A570C6">
              <w:rPr>
                <w:rFonts w:ascii="Times New Roman" w:hAnsi="Times New Roman" w:cs="Times New Roman"/>
                <w:b/>
                <w:color w:val="000000"/>
                <w:sz w:val="16"/>
                <w:szCs w:val="16"/>
              </w:rPr>
              <w:br/>
              <w:t> </w:t>
            </w:r>
            <w:r w:rsidRPr="00A570C6">
              <w:rPr>
                <w:rFonts w:ascii="Times New Roman" w:hAnsi="Times New Roman" w:cs="Times New Roman"/>
                <w:b/>
                <w:color w:val="000000"/>
                <w:sz w:val="16"/>
                <w:szCs w:val="16"/>
              </w:rPr>
              <w:br/>
              <w:t> </w:t>
            </w:r>
            <w:r w:rsidRPr="00A570C6">
              <w:rPr>
                <w:rFonts w:ascii="Times New Roman" w:hAnsi="Times New Roman" w:cs="Times New Roman"/>
                <w:b/>
                <w:color w:val="000000"/>
                <w:sz w:val="16"/>
                <w:szCs w:val="16"/>
              </w:rPr>
              <w:br/>
              <w:t> </w:t>
            </w:r>
          </w:p>
        </w:tc>
      </w:tr>
    </w:tbl>
    <w:p w14:paraId="113A28E6" w14:textId="77777777" w:rsidR="007A0FC2" w:rsidRDefault="007A0FC2" w:rsidP="007A0FC2">
      <w:pPr>
        <w:rPr>
          <w:rFonts w:ascii="Times New Roman" w:eastAsiaTheme="minorEastAsia" w:hAnsi="Times New Roman" w:cs="Times New Roman"/>
          <w:color w:val="000000"/>
          <w:sz w:val="18"/>
          <w:szCs w:val="18"/>
        </w:rPr>
      </w:pPr>
    </w:p>
    <w:p w14:paraId="7F3FC682" w14:textId="77777777" w:rsidR="007A0FC2" w:rsidRDefault="007A0FC2" w:rsidP="007A0FC2">
      <w:pPr>
        <w:rPr>
          <w:rFonts w:ascii="Times New Roman" w:hAnsi="Times New Roman" w:cs="Times New Roman"/>
          <w:color w:val="000000"/>
          <w:sz w:val="18"/>
          <w:szCs w:val="18"/>
        </w:rPr>
      </w:pPr>
      <w:r>
        <w:rPr>
          <w:rFonts w:ascii="Times New Roman" w:hAnsi="Times New Roman" w:cs="Times New Roman"/>
          <w:color w:val="000000"/>
          <w:sz w:val="18"/>
          <w:szCs w:val="18"/>
        </w:rPr>
        <w:t>* A grade of C or better in each course serves as an indicator of knowledge proficiency.</w:t>
      </w:r>
      <w:r>
        <w:rPr>
          <w:color w:val="000000"/>
          <w:sz w:val="18"/>
          <w:szCs w:val="18"/>
        </w:rPr>
        <w:tab/>
      </w:r>
      <w:r>
        <w:rPr>
          <w:rFonts w:ascii="Times New Roman" w:hAnsi="Times New Roman" w:cs="Times New Roman"/>
          <w:color w:val="000000"/>
          <w:sz w:val="18"/>
          <w:szCs w:val="18"/>
        </w:rPr>
        <w:t xml:space="preserve">                                                                                                                                                                                 </w:t>
      </w:r>
      <w:r>
        <w:rPr>
          <w:rFonts w:ascii="Times New Roman" w:hAnsi="Times New Roman" w:cs="Times New Roman"/>
          <w:color w:val="000000"/>
          <w:sz w:val="18"/>
          <w:szCs w:val="18"/>
          <w:vertAlign w:val="superscript"/>
        </w:rPr>
        <w:t xml:space="preserve">  </w:t>
      </w:r>
    </w:p>
    <w:p w14:paraId="4CAF69F4" w14:textId="77777777" w:rsidR="007A0FC2" w:rsidRDefault="007A0FC2" w:rsidP="00D8649E">
      <w:pPr>
        <w:spacing w:line="240" w:lineRule="auto"/>
        <w:rPr>
          <w:b/>
          <w:sz w:val="24"/>
          <w:szCs w:val="24"/>
        </w:rPr>
      </w:pPr>
      <w:r>
        <w:rPr>
          <w:rFonts w:ascii="Times New Roman" w:hAnsi="Times New Roman" w:cs="Times New Roman"/>
          <w:b/>
          <w:color w:val="000000"/>
          <w:sz w:val="18"/>
          <w:szCs w:val="18"/>
        </w:rPr>
        <w:t>Key Assessments are in BOLD print</w:t>
      </w:r>
    </w:p>
    <w:p w14:paraId="008091E2" w14:textId="77777777" w:rsidR="003B0893" w:rsidRPr="00ED6863" w:rsidRDefault="003B0893" w:rsidP="00D8649E">
      <w:pPr>
        <w:spacing w:line="240" w:lineRule="auto"/>
        <w:rPr>
          <w:rFonts w:ascii="Times New Roman" w:hAnsi="Times New Roman" w:cs="Times New Roman"/>
          <w:sz w:val="24"/>
          <w:szCs w:val="24"/>
        </w:rPr>
      </w:pPr>
    </w:p>
    <w:p w14:paraId="5F692F37" w14:textId="77777777" w:rsidR="003B0893" w:rsidRPr="00ED6863" w:rsidRDefault="003B0893"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 xml:space="preserve">Procedures for Ensuring Fairness, Accuracy, </w:t>
      </w:r>
      <w:proofErr w:type="gramStart"/>
      <w:r w:rsidRPr="00ED6863">
        <w:rPr>
          <w:rFonts w:ascii="Times New Roman" w:hAnsi="Times New Roman" w:cs="Times New Roman"/>
          <w:b/>
          <w:sz w:val="24"/>
          <w:szCs w:val="24"/>
        </w:rPr>
        <w:t>Consistency</w:t>
      </w:r>
      <w:proofErr w:type="gramEnd"/>
      <w:r w:rsidRPr="00ED6863">
        <w:rPr>
          <w:rFonts w:ascii="Times New Roman" w:hAnsi="Times New Roman" w:cs="Times New Roman"/>
          <w:b/>
          <w:sz w:val="24"/>
          <w:szCs w:val="24"/>
        </w:rPr>
        <w:t xml:space="preserve"> and the Avoidance of Bias</w:t>
      </w:r>
    </w:p>
    <w:p w14:paraId="61453FF3"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 </w:t>
      </w:r>
      <w:proofErr w:type="gramStart"/>
      <w:r w:rsidRPr="00ED6863">
        <w:rPr>
          <w:rFonts w:ascii="Times New Roman" w:hAnsi="Times New Roman" w:cs="Times New Roman"/>
          <w:sz w:val="24"/>
          <w:szCs w:val="24"/>
        </w:rPr>
        <w:t>In order to</w:t>
      </w:r>
      <w:proofErr w:type="gramEnd"/>
      <w:r w:rsidRPr="00ED6863">
        <w:rPr>
          <w:rFonts w:ascii="Times New Roman" w:hAnsi="Times New Roman" w:cs="Times New Roman"/>
          <w:sz w:val="24"/>
          <w:szCs w:val="24"/>
        </w:rPr>
        <w:t xml:space="preserve"> assure fairness, the EPP uses curriculum mapping to show where students learn and practice what is assessed. To ensure students understand the expectations, syllabi containing information related to assignments are shared. Assessment rubrics and scoring guides, explanations of how assessments are scored, and explanations of how the results are utilized in the evaluation process, are regularly shared with candidates.</w:t>
      </w:r>
    </w:p>
    <w:p w14:paraId="38B332F5"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EPP </w:t>
      </w:r>
      <w:r w:rsidR="005C5E95" w:rsidRPr="00ED6863">
        <w:rPr>
          <w:rFonts w:ascii="Times New Roman" w:hAnsi="Times New Roman" w:cs="Times New Roman"/>
          <w:sz w:val="24"/>
          <w:szCs w:val="24"/>
        </w:rPr>
        <w:t>faculty uses</w:t>
      </w:r>
      <w:r w:rsidRPr="00ED6863">
        <w:rPr>
          <w:rFonts w:ascii="Times New Roman" w:hAnsi="Times New Roman" w:cs="Times New Roman"/>
          <w:sz w:val="24"/>
          <w:szCs w:val="24"/>
        </w:rPr>
        <w:t xml:space="preserve"> multiple strategies to ensure that assessments are accurate and measure what they indicate they are measuring. All assessments are aligned with state and national standards. Accuracy is documented through program faculty, cooperating teachers and committee review of standards, assessments, and rubrics. The alignment of assessments and rubrics is also reviewed as a content focus of the national (SPA) and state program review progresses.</w:t>
      </w:r>
    </w:p>
    <w:p w14:paraId="4DB6A723"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To ensure consistency, rubrics are designed with descriptive language and all EPP faculty </w:t>
      </w:r>
      <w:r w:rsidR="00AD6717">
        <w:rPr>
          <w:rFonts w:ascii="Times New Roman" w:hAnsi="Times New Roman" w:cs="Times New Roman"/>
          <w:sz w:val="24"/>
          <w:szCs w:val="24"/>
        </w:rPr>
        <w:t>will be</w:t>
      </w:r>
      <w:r w:rsidRPr="00ED6863">
        <w:rPr>
          <w:rFonts w:ascii="Times New Roman" w:hAnsi="Times New Roman" w:cs="Times New Roman"/>
          <w:sz w:val="24"/>
          <w:szCs w:val="24"/>
        </w:rPr>
        <w:t xml:space="preserve"> involved in discussions on the descriptors and understand the consequences of final </w:t>
      </w:r>
      <w:r w:rsidR="00AD6717" w:rsidRPr="00ED6863">
        <w:rPr>
          <w:rFonts w:ascii="Times New Roman" w:hAnsi="Times New Roman" w:cs="Times New Roman"/>
          <w:sz w:val="24"/>
          <w:szCs w:val="24"/>
        </w:rPr>
        <w:t>scores</w:t>
      </w:r>
      <w:r w:rsidR="00AD6717">
        <w:rPr>
          <w:rFonts w:ascii="Times New Roman" w:hAnsi="Times New Roman" w:cs="Times New Roman"/>
          <w:sz w:val="24"/>
          <w:szCs w:val="24"/>
        </w:rPr>
        <w:t xml:space="preserve"> (with </w:t>
      </w:r>
      <w:r w:rsidR="00AD6717">
        <w:rPr>
          <w:rFonts w:ascii="Times New Roman" w:hAnsi="Times New Roman" w:cs="Times New Roman"/>
          <w:sz w:val="24"/>
          <w:szCs w:val="24"/>
        </w:rPr>
        <w:lastRenderedPageBreak/>
        <w:t>EPP created Assessments)</w:t>
      </w:r>
      <w:r w:rsidRPr="00ED6863">
        <w:rPr>
          <w:rFonts w:ascii="Times New Roman" w:hAnsi="Times New Roman" w:cs="Times New Roman"/>
          <w:sz w:val="24"/>
          <w:szCs w:val="24"/>
        </w:rPr>
        <w:t>. Interrater reliability is also developed through shared examination and discussion to ensure assessments are consistent.</w:t>
      </w:r>
    </w:p>
    <w:p w14:paraId="7336C427" w14:textId="77777777" w:rsidR="003B0893" w:rsidRPr="00ED6863" w:rsidRDefault="00AD6717" w:rsidP="00D8649E">
      <w:pPr>
        <w:spacing w:line="240" w:lineRule="auto"/>
        <w:rPr>
          <w:rFonts w:ascii="Times New Roman" w:hAnsi="Times New Roman" w:cs="Times New Roman"/>
          <w:sz w:val="24"/>
          <w:szCs w:val="24"/>
        </w:rPr>
      </w:pPr>
      <w:r>
        <w:rPr>
          <w:rFonts w:ascii="Times New Roman" w:hAnsi="Times New Roman" w:cs="Times New Roman"/>
          <w:sz w:val="24"/>
          <w:szCs w:val="24"/>
        </w:rPr>
        <w:t>Beginning Spring 2020</w:t>
      </w:r>
      <w:r w:rsidR="007A0FC2">
        <w:rPr>
          <w:rFonts w:ascii="Times New Roman" w:hAnsi="Times New Roman" w:cs="Times New Roman"/>
          <w:sz w:val="24"/>
          <w:szCs w:val="24"/>
        </w:rPr>
        <w:t>,</w:t>
      </w:r>
      <w:r w:rsidR="007A0FC2" w:rsidRPr="00ED6863">
        <w:rPr>
          <w:rFonts w:ascii="Times New Roman" w:hAnsi="Times New Roman" w:cs="Times New Roman"/>
          <w:sz w:val="24"/>
          <w:szCs w:val="24"/>
        </w:rPr>
        <w:t xml:space="preserve"> EPP</w:t>
      </w:r>
      <w:r w:rsidR="003B0893" w:rsidRPr="00ED6863">
        <w:rPr>
          <w:rFonts w:ascii="Times New Roman" w:hAnsi="Times New Roman" w:cs="Times New Roman"/>
          <w:sz w:val="24"/>
          <w:szCs w:val="24"/>
        </w:rPr>
        <w:t xml:space="preserve"> faculty </w:t>
      </w:r>
      <w:r>
        <w:rPr>
          <w:rFonts w:ascii="Times New Roman" w:hAnsi="Times New Roman" w:cs="Times New Roman"/>
          <w:sz w:val="24"/>
          <w:szCs w:val="24"/>
        </w:rPr>
        <w:t xml:space="preserve">will </w:t>
      </w:r>
      <w:r w:rsidR="003B0893" w:rsidRPr="00ED6863">
        <w:rPr>
          <w:rFonts w:ascii="Times New Roman" w:hAnsi="Times New Roman" w:cs="Times New Roman"/>
          <w:sz w:val="24"/>
          <w:szCs w:val="24"/>
        </w:rPr>
        <w:t xml:space="preserve">review </w:t>
      </w:r>
      <w:r w:rsidR="00BD5AE5">
        <w:rPr>
          <w:rFonts w:ascii="Times New Roman" w:hAnsi="Times New Roman" w:cs="Times New Roman"/>
          <w:sz w:val="24"/>
          <w:szCs w:val="24"/>
        </w:rPr>
        <w:t xml:space="preserve">EPP created </w:t>
      </w:r>
      <w:r w:rsidR="003B0893" w:rsidRPr="00ED6863">
        <w:rPr>
          <w:rFonts w:ascii="Times New Roman" w:hAnsi="Times New Roman" w:cs="Times New Roman"/>
          <w:sz w:val="24"/>
          <w:szCs w:val="24"/>
        </w:rPr>
        <w:t xml:space="preserve">assessments to avoid and eliminate bias in assessments and the assessment process. Strategies include removing any contextual distractions and/or problems with assessment instructions including inappropriate noise, poor lighting, and lack of proper equipment. Additional strategies include looking for and updating assignments to include specific directions with concise and thorough directions with detailed easy to read rubrics, void of any racial or other form of cultural insensitivity. </w:t>
      </w:r>
    </w:p>
    <w:p w14:paraId="170FEF3A" w14:textId="77777777" w:rsidR="003B0893" w:rsidRPr="00ED6863" w:rsidRDefault="003B0893" w:rsidP="00D8649E">
      <w:pPr>
        <w:spacing w:line="240" w:lineRule="auto"/>
        <w:rPr>
          <w:rFonts w:ascii="Times New Roman" w:hAnsi="Times New Roman" w:cs="Times New Roman"/>
          <w:b/>
          <w:sz w:val="24"/>
          <w:szCs w:val="24"/>
        </w:rPr>
      </w:pPr>
      <w:r w:rsidRPr="00ED6863">
        <w:rPr>
          <w:rFonts w:ascii="Times New Roman" w:hAnsi="Times New Roman" w:cs="Times New Roman"/>
          <w:b/>
          <w:sz w:val="24"/>
          <w:szCs w:val="24"/>
        </w:rPr>
        <w:t>Technology in the EPP Assessment System</w:t>
      </w:r>
    </w:p>
    <w:p w14:paraId="59593CA4"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Technology plays a vital role in the EPP</w:t>
      </w:r>
      <w:r w:rsidR="005D3DB2">
        <w:rPr>
          <w:rFonts w:ascii="Times New Roman" w:hAnsi="Times New Roman" w:cs="Times New Roman"/>
          <w:sz w:val="24"/>
          <w:szCs w:val="24"/>
        </w:rPr>
        <w:t>’</w:t>
      </w:r>
      <w:r w:rsidRPr="00ED6863">
        <w:rPr>
          <w:rFonts w:ascii="Times New Roman" w:hAnsi="Times New Roman" w:cs="Times New Roman"/>
          <w:sz w:val="24"/>
          <w:szCs w:val="24"/>
        </w:rPr>
        <w:t xml:space="preserve">s development, </w:t>
      </w:r>
      <w:proofErr w:type="gramStart"/>
      <w:r w:rsidRPr="00ED6863">
        <w:rPr>
          <w:rFonts w:ascii="Times New Roman" w:hAnsi="Times New Roman" w:cs="Times New Roman"/>
          <w:sz w:val="24"/>
          <w:szCs w:val="24"/>
        </w:rPr>
        <w:t>implementation</w:t>
      </w:r>
      <w:proofErr w:type="gramEnd"/>
      <w:r w:rsidRPr="00ED6863">
        <w:rPr>
          <w:rFonts w:ascii="Times New Roman" w:hAnsi="Times New Roman" w:cs="Times New Roman"/>
          <w:sz w:val="24"/>
          <w:szCs w:val="24"/>
        </w:rPr>
        <w:t xml:space="preserve"> and maintenance of</w:t>
      </w:r>
      <w:r w:rsidR="005D790A">
        <w:rPr>
          <w:rFonts w:ascii="Times New Roman" w:hAnsi="Times New Roman" w:cs="Times New Roman"/>
          <w:sz w:val="24"/>
          <w:szCs w:val="24"/>
        </w:rPr>
        <w:t xml:space="preserve"> </w:t>
      </w:r>
      <w:r w:rsidR="003B0122">
        <w:rPr>
          <w:rFonts w:ascii="Times New Roman" w:hAnsi="Times New Roman" w:cs="Times New Roman"/>
          <w:sz w:val="24"/>
          <w:szCs w:val="24"/>
        </w:rPr>
        <w:t xml:space="preserve">data. </w:t>
      </w:r>
      <w:r w:rsidRPr="00ED6863">
        <w:rPr>
          <w:rFonts w:ascii="Times New Roman" w:hAnsi="Times New Roman" w:cs="Times New Roman"/>
          <w:sz w:val="24"/>
          <w:szCs w:val="24"/>
        </w:rPr>
        <w:t xml:space="preserve">Assessment data are collected, stored, and analyzed in several technology systems: Banner data </w:t>
      </w:r>
      <w:r w:rsidR="005C5E95" w:rsidRPr="00ED6863">
        <w:rPr>
          <w:rFonts w:ascii="Times New Roman" w:hAnsi="Times New Roman" w:cs="Times New Roman"/>
          <w:sz w:val="24"/>
          <w:szCs w:val="24"/>
        </w:rPr>
        <w:t>base,</w:t>
      </w:r>
      <w:r w:rsidR="005C5E95">
        <w:rPr>
          <w:rFonts w:ascii="Times New Roman" w:hAnsi="Times New Roman" w:cs="Times New Roman"/>
          <w:sz w:val="24"/>
          <w:szCs w:val="24"/>
        </w:rPr>
        <w:t xml:space="preserve"> Blackboard/Canvas, MDE Share-</w:t>
      </w:r>
      <w:r w:rsidR="00BD5AE5">
        <w:rPr>
          <w:rFonts w:ascii="Times New Roman" w:hAnsi="Times New Roman" w:cs="Times New Roman"/>
          <w:sz w:val="24"/>
          <w:szCs w:val="24"/>
        </w:rPr>
        <w:t xml:space="preserve"> point Folders, NSPARC system</w:t>
      </w:r>
      <w:r w:rsidR="007A0FC2">
        <w:rPr>
          <w:rFonts w:ascii="Times New Roman" w:hAnsi="Times New Roman" w:cs="Times New Roman"/>
          <w:sz w:val="24"/>
          <w:szCs w:val="24"/>
        </w:rPr>
        <w:t>, the University of Mississippi Assessment system (used for state-wide data collection of employer and completer surveys)</w:t>
      </w:r>
      <w:r w:rsidR="00BD5AE5">
        <w:rPr>
          <w:rFonts w:ascii="Times New Roman" w:hAnsi="Times New Roman" w:cs="Times New Roman"/>
          <w:sz w:val="24"/>
          <w:szCs w:val="24"/>
        </w:rPr>
        <w:t xml:space="preserve"> and Office</w:t>
      </w:r>
      <w:r w:rsidR="007A0FC2">
        <w:rPr>
          <w:rFonts w:ascii="Times New Roman" w:hAnsi="Times New Roman" w:cs="Times New Roman"/>
          <w:sz w:val="24"/>
          <w:szCs w:val="24"/>
        </w:rPr>
        <w:t>365</w:t>
      </w:r>
      <w:r w:rsidR="00BD5AE5">
        <w:rPr>
          <w:rFonts w:ascii="Times New Roman" w:hAnsi="Times New Roman" w:cs="Times New Roman"/>
          <w:sz w:val="24"/>
          <w:szCs w:val="24"/>
        </w:rPr>
        <w:t xml:space="preserve"> </w:t>
      </w:r>
      <w:r w:rsidR="007A0FC2">
        <w:rPr>
          <w:rFonts w:ascii="Times New Roman" w:hAnsi="Times New Roman" w:cs="Times New Roman"/>
          <w:sz w:val="24"/>
          <w:szCs w:val="24"/>
        </w:rPr>
        <w:t>C</w:t>
      </w:r>
      <w:r w:rsidR="00BD5AE5">
        <w:rPr>
          <w:rFonts w:ascii="Times New Roman" w:hAnsi="Times New Roman" w:cs="Times New Roman"/>
          <w:sz w:val="24"/>
          <w:szCs w:val="24"/>
        </w:rPr>
        <w:t>loud.</w:t>
      </w:r>
      <w:r w:rsidRPr="00ED6863">
        <w:rPr>
          <w:rFonts w:ascii="Times New Roman" w:hAnsi="Times New Roman" w:cs="Times New Roman"/>
          <w:sz w:val="24"/>
          <w:szCs w:val="24"/>
        </w:rPr>
        <w:t xml:space="preserve"> </w:t>
      </w:r>
    </w:p>
    <w:p w14:paraId="4F783EBD"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The EPP uses the Banner data base for institutional and candidate data such as GPA, transcript data, and diversity information. Evaluation documents and data reports are stored in Office 365</w:t>
      </w:r>
      <w:r w:rsidR="00BD5AE5">
        <w:rPr>
          <w:rFonts w:ascii="Times New Roman" w:hAnsi="Times New Roman" w:cs="Times New Roman"/>
          <w:sz w:val="24"/>
          <w:szCs w:val="24"/>
        </w:rPr>
        <w:t xml:space="preserve"> Cloud folder</w:t>
      </w:r>
      <w:r w:rsidRPr="00ED6863">
        <w:rPr>
          <w:rFonts w:ascii="Times New Roman" w:hAnsi="Times New Roman" w:cs="Times New Roman"/>
          <w:sz w:val="24"/>
          <w:szCs w:val="24"/>
        </w:rPr>
        <w:t xml:space="preserve"> so EPP faculty can access. </w:t>
      </w:r>
      <w:r w:rsidR="00BD5AE5">
        <w:rPr>
          <w:rFonts w:ascii="Times New Roman" w:hAnsi="Times New Roman" w:cs="Times New Roman"/>
          <w:sz w:val="24"/>
          <w:szCs w:val="24"/>
        </w:rPr>
        <w:t>Share point and NSPARC</w:t>
      </w:r>
      <w:r w:rsidRPr="00ED6863">
        <w:rPr>
          <w:rFonts w:ascii="Times New Roman" w:hAnsi="Times New Roman" w:cs="Times New Roman"/>
          <w:sz w:val="24"/>
          <w:szCs w:val="24"/>
        </w:rPr>
        <w:t xml:space="preserve"> are used within the </w:t>
      </w:r>
      <w:r w:rsidR="00BD5AE5">
        <w:rPr>
          <w:rFonts w:ascii="Times New Roman" w:hAnsi="Times New Roman" w:cs="Times New Roman"/>
          <w:sz w:val="24"/>
          <w:szCs w:val="24"/>
        </w:rPr>
        <w:t xml:space="preserve">Department of </w:t>
      </w:r>
      <w:r w:rsidR="00BD5AE5" w:rsidRPr="00ED6863">
        <w:rPr>
          <w:rFonts w:ascii="Times New Roman" w:hAnsi="Times New Roman" w:cs="Times New Roman"/>
          <w:sz w:val="24"/>
          <w:szCs w:val="24"/>
        </w:rPr>
        <w:t>Education</w:t>
      </w:r>
      <w:r w:rsidRPr="00ED6863">
        <w:rPr>
          <w:rFonts w:ascii="Times New Roman" w:hAnsi="Times New Roman" w:cs="Times New Roman"/>
          <w:sz w:val="24"/>
          <w:szCs w:val="24"/>
        </w:rPr>
        <w:t xml:space="preserve"> to collect, </w:t>
      </w:r>
      <w:proofErr w:type="gramStart"/>
      <w:r w:rsidRPr="00ED6863">
        <w:rPr>
          <w:rFonts w:ascii="Times New Roman" w:hAnsi="Times New Roman" w:cs="Times New Roman"/>
          <w:sz w:val="24"/>
          <w:szCs w:val="24"/>
        </w:rPr>
        <w:t>maintain</w:t>
      </w:r>
      <w:proofErr w:type="gramEnd"/>
      <w:r w:rsidRPr="00ED6863">
        <w:rPr>
          <w:rFonts w:ascii="Times New Roman" w:hAnsi="Times New Roman" w:cs="Times New Roman"/>
          <w:sz w:val="24"/>
          <w:szCs w:val="24"/>
        </w:rPr>
        <w:t xml:space="preserve"> and share assessment with candidates and faculty. Additionally, candidates complete the </w:t>
      </w:r>
      <w:r w:rsidR="00BD5AE5">
        <w:rPr>
          <w:rFonts w:ascii="Times New Roman" w:hAnsi="Times New Roman" w:cs="Times New Roman"/>
          <w:sz w:val="24"/>
          <w:szCs w:val="24"/>
        </w:rPr>
        <w:t>completer survey using the provided link from the University of Mississippi</w:t>
      </w:r>
      <w:r w:rsidRPr="00ED6863">
        <w:rPr>
          <w:rFonts w:ascii="Times New Roman" w:hAnsi="Times New Roman" w:cs="Times New Roman"/>
          <w:sz w:val="24"/>
          <w:szCs w:val="24"/>
        </w:rPr>
        <w:t>.</w:t>
      </w:r>
    </w:p>
    <w:p w14:paraId="530BA65C" w14:textId="77777777" w:rsidR="003B0893" w:rsidRPr="006C0075" w:rsidRDefault="003B0893" w:rsidP="00D8649E">
      <w:pPr>
        <w:spacing w:line="240" w:lineRule="auto"/>
        <w:rPr>
          <w:rFonts w:ascii="Times New Roman" w:hAnsi="Times New Roman" w:cs="Times New Roman"/>
          <w:b/>
          <w:sz w:val="24"/>
          <w:szCs w:val="24"/>
        </w:rPr>
      </w:pPr>
      <w:r w:rsidRPr="006C0075">
        <w:rPr>
          <w:rFonts w:ascii="Times New Roman" w:hAnsi="Times New Roman" w:cs="Times New Roman"/>
          <w:b/>
          <w:sz w:val="24"/>
          <w:szCs w:val="24"/>
        </w:rPr>
        <w:t>Summary of EPP Assessment System</w:t>
      </w:r>
    </w:p>
    <w:p w14:paraId="00F9FF20" w14:textId="77777777" w:rsidR="003B0893" w:rsidRPr="00ED6863" w:rsidRDefault="003B0893" w:rsidP="00D8649E">
      <w:pPr>
        <w:spacing w:line="240" w:lineRule="auto"/>
        <w:rPr>
          <w:rFonts w:ascii="Times New Roman" w:hAnsi="Times New Roman" w:cs="Times New Roman"/>
          <w:sz w:val="24"/>
          <w:szCs w:val="24"/>
        </w:rPr>
      </w:pPr>
      <w:r w:rsidRPr="00ED6863">
        <w:rPr>
          <w:rFonts w:ascii="Times New Roman" w:hAnsi="Times New Roman" w:cs="Times New Roman"/>
          <w:sz w:val="24"/>
          <w:szCs w:val="24"/>
        </w:rPr>
        <w:t xml:space="preserve">The </w:t>
      </w:r>
      <w:r w:rsidR="00F46886">
        <w:rPr>
          <w:rFonts w:ascii="Times New Roman" w:hAnsi="Times New Roman" w:cs="Times New Roman"/>
          <w:sz w:val="24"/>
          <w:szCs w:val="24"/>
        </w:rPr>
        <w:t>Quality Assurance System</w:t>
      </w:r>
      <w:r w:rsidRPr="00ED6863">
        <w:rPr>
          <w:rFonts w:ascii="Times New Roman" w:hAnsi="Times New Roman" w:cs="Times New Roman"/>
          <w:sz w:val="24"/>
          <w:szCs w:val="24"/>
        </w:rPr>
        <w:t xml:space="preserve"> has been created to systematically collect data on candidates, faculty programs and EPP operations. It is a flexible plan that allows for revisions and changes to strengthen candidate and faculty performance. Multiple sources of data are used and follow a continuum of development by candidates and are based on institutional, </w:t>
      </w:r>
      <w:proofErr w:type="gramStart"/>
      <w:r w:rsidRPr="00ED6863">
        <w:rPr>
          <w:rFonts w:ascii="Times New Roman" w:hAnsi="Times New Roman" w:cs="Times New Roman"/>
          <w:sz w:val="24"/>
          <w:szCs w:val="24"/>
        </w:rPr>
        <w:t>state</w:t>
      </w:r>
      <w:proofErr w:type="gramEnd"/>
      <w:r w:rsidRPr="00ED6863">
        <w:rPr>
          <w:rFonts w:ascii="Times New Roman" w:hAnsi="Times New Roman" w:cs="Times New Roman"/>
          <w:sz w:val="24"/>
          <w:szCs w:val="24"/>
        </w:rPr>
        <w:t xml:space="preserve"> and national standards. The data collected are used to improve candidate and faculty performance and program operations.</w:t>
      </w:r>
    </w:p>
    <w:p w14:paraId="11BD3117" w14:textId="77777777" w:rsidR="007A0FC2" w:rsidRDefault="007A0FC2" w:rsidP="00D8649E">
      <w:pPr>
        <w:spacing w:line="240" w:lineRule="auto"/>
        <w:rPr>
          <w:rFonts w:ascii="Times New Roman" w:hAnsi="Times New Roman" w:cs="Times New Roman"/>
          <w:sz w:val="24"/>
          <w:szCs w:val="24"/>
        </w:rPr>
      </w:pPr>
    </w:p>
    <w:p w14:paraId="2210F741" w14:textId="77777777" w:rsidR="008F1637" w:rsidRDefault="008F1637" w:rsidP="00D8649E">
      <w:pPr>
        <w:spacing w:line="240" w:lineRule="auto"/>
        <w:rPr>
          <w:rFonts w:ascii="Times New Roman" w:hAnsi="Times New Roman" w:cs="Times New Roman"/>
          <w:sz w:val="24"/>
          <w:szCs w:val="24"/>
        </w:rPr>
      </w:pPr>
    </w:p>
    <w:p w14:paraId="7FEA4AEB" w14:textId="77777777" w:rsidR="008F1637" w:rsidRDefault="008F1637" w:rsidP="00D8649E">
      <w:pPr>
        <w:spacing w:line="240" w:lineRule="auto"/>
        <w:rPr>
          <w:rFonts w:ascii="Times New Roman" w:hAnsi="Times New Roman" w:cs="Times New Roman"/>
          <w:sz w:val="24"/>
          <w:szCs w:val="24"/>
        </w:rPr>
      </w:pPr>
    </w:p>
    <w:p w14:paraId="5A491ACF" w14:textId="77777777" w:rsidR="008F1637" w:rsidRDefault="008F1637" w:rsidP="004A3AEB">
      <w:pPr>
        <w:rPr>
          <w:rFonts w:ascii="Times New Roman" w:hAnsi="Times New Roman" w:cs="Times New Roman"/>
          <w:sz w:val="24"/>
          <w:szCs w:val="24"/>
        </w:rPr>
      </w:pPr>
    </w:p>
    <w:p w14:paraId="41965BFA" w14:textId="77777777" w:rsidR="00095F1A" w:rsidRDefault="00095F1A" w:rsidP="004A3AEB">
      <w:pPr>
        <w:rPr>
          <w:rFonts w:ascii="Times New Roman" w:hAnsi="Times New Roman" w:cs="Times New Roman"/>
          <w:sz w:val="24"/>
          <w:szCs w:val="24"/>
        </w:rPr>
      </w:pPr>
    </w:p>
    <w:p w14:paraId="40536B6C" w14:textId="77777777" w:rsidR="00095F1A" w:rsidRDefault="00095F1A" w:rsidP="004A3AEB">
      <w:pPr>
        <w:rPr>
          <w:rFonts w:ascii="Times New Roman" w:hAnsi="Times New Roman" w:cs="Times New Roman"/>
          <w:sz w:val="24"/>
          <w:szCs w:val="24"/>
        </w:rPr>
      </w:pPr>
    </w:p>
    <w:p w14:paraId="5B4CF3C3" w14:textId="77777777" w:rsidR="00095F1A" w:rsidRDefault="00095F1A" w:rsidP="004A3AEB">
      <w:pPr>
        <w:rPr>
          <w:rFonts w:ascii="Times New Roman" w:hAnsi="Times New Roman" w:cs="Times New Roman"/>
          <w:sz w:val="24"/>
          <w:szCs w:val="24"/>
        </w:rPr>
      </w:pPr>
    </w:p>
    <w:p w14:paraId="32305E67" w14:textId="77777777" w:rsidR="00095F1A" w:rsidRDefault="00095F1A" w:rsidP="004A3AEB">
      <w:pPr>
        <w:rPr>
          <w:rFonts w:ascii="Times New Roman" w:hAnsi="Times New Roman" w:cs="Times New Roman"/>
          <w:sz w:val="24"/>
          <w:szCs w:val="24"/>
        </w:rPr>
      </w:pPr>
    </w:p>
    <w:p w14:paraId="04A251BD" w14:textId="77777777" w:rsidR="003B0122" w:rsidRPr="00A570C6" w:rsidRDefault="003B0122" w:rsidP="003B0122">
      <w:pPr>
        <w:jc w:val="center"/>
        <w:rPr>
          <w:rFonts w:ascii="Times New Roman" w:hAnsi="Times New Roman" w:cs="Times New Roman"/>
          <w:b/>
          <w:sz w:val="24"/>
          <w:szCs w:val="24"/>
        </w:rPr>
      </w:pPr>
      <w:r w:rsidRPr="00A570C6">
        <w:rPr>
          <w:rFonts w:ascii="Times New Roman" w:hAnsi="Times New Roman" w:cs="Times New Roman"/>
          <w:b/>
          <w:sz w:val="24"/>
          <w:szCs w:val="24"/>
        </w:rPr>
        <w:lastRenderedPageBreak/>
        <w:t xml:space="preserve">Appendix 1: </w:t>
      </w:r>
      <w:r w:rsidR="003B0893" w:rsidRPr="00A570C6">
        <w:rPr>
          <w:rFonts w:ascii="Times New Roman" w:hAnsi="Times New Roman" w:cs="Times New Roman"/>
          <w:b/>
          <w:sz w:val="24"/>
          <w:szCs w:val="24"/>
        </w:rPr>
        <w:t>EPP Assessment Model</w:t>
      </w:r>
    </w:p>
    <w:p w14:paraId="62267B9A" w14:textId="77777777" w:rsidR="005172F3" w:rsidRPr="004A53E9" w:rsidRDefault="005172F3" w:rsidP="005172F3">
      <w:pPr>
        <w:rPr>
          <w:rFonts w:ascii="Times New Roman" w:hAnsi="Times New Roman" w:cs="Times New Roman"/>
          <w:sz w:val="24"/>
          <w:szCs w:val="24"/>
        </w:rPr>
      </w:pPr>
      <w:r w:rsidRPr="004A53E9">
        <w:rPr>
          <w:rFonts w:ascii="Times New Roman" w:hAnsi="Times New Roman" w:cs="Times New Roman"/>
          <w:sz w:val="24"/>
          <w:szCs w:val="24"/>
        </w:rPr>
        <w:t>Focused on: Candidate Performance, Program Effectiveness, and EPP Operations</w:t>
      </w:r>
    </w:p>
    <w:p w14:paraId="7960A8C5" w14:textId="77777777" w:rsidR="005172F3" w:rsidRDefault="005172F3" w:rsidP="003B0122">
      <w:pPr>
        <w:jc w:val="center"/>
        <w:rPr>
          <w:rFonts w:ascii="Times New Roman" w:hAnsi="Times New Roman" w:cs="Times New Roman"/>
          <w:sz w:val="24"/>
          <w:szCs w:val="24"/>
        </w:rPr>
      </w:pPr>
    </w:p>
    <w:p w14:paraId="0C378801" w14:textId="77777777" w:rsidR="003B0122" w:rsidRDefault="003C7B9F" w:rsidP="004A3AE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95F23F" wp14:editId="617B33C0">
            <wp:extent cx="6062703" cy="4303058"/>
            <wp:effectExtent l="0" t="57150" r="0"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9693A59" w14:textId="77777777" w:rsidR="00523478" w:rsidRDefault="00523478" w:rsidP="004A3AEB">
      <w:pPr>
        <w:rPr>
          <w:rFonts w:ascii="Times New Roman" w:hAnsi="Times New Roman" w:cs="Times New Roman"/>
          <w:sz w:val="24"/>
          <w:szCs w:val="24"/>
        </w:rPr>
      </w:pPr>
    </w:p>
    <w:p w14:paraId="64F033B5" w14:textId="77777777" w:rsidR="00523478" w:rsidRDefault="00523478" w:rsidP="004A3AEB">
      <w:pPr>
        <w:rPr>
          <w:rFonts w:ascii="Times New Roman" w:hAnsi="Times New Roman" w:cs="Times New Roman"/>
          <w:sz w:val="24"/>
          <w:szCs w:val="24"/>
        </w:rPr>
      </w:pPr>
    </w:p>
    <w:p w14:paraId="6DFC9C9D" w14:textId="77777777" w:rsidR="00826A76" w:rsidRDefault="00826A76" w:rsidP="004A3AEB">
      <w:pPr>
        <w:rPr>
          <w:rFonts w:ascii="Times New Roman" w:hAnsi="Times New Roman" w:cs="Times New Roman"/>
          <w:sz w:val="24"/>
          <w:szCs w:val="24"/>
        </w:rPr>
      </w:pPr>
    </w:p>
    <w:p w14:paraId="0F112887" w14:textId="77777777" w:rsidR="004A53E9" w:rsidRDefault="004A53E9" w:rsidP="004A3AEB">
      <w:pPr>
        <w:rPr>
          <w:rFonts w:ascii="Times New Roman" w:hAnsi="Times New Roman" w:cs="Times New Roman"/>
          <w:sz w:val="24"/>
          <w:szCs w:val="24"/>
        </w:rPr>
      </w:pPr>
    </w:p>
    <w:p w14:paraId="204C6F54" w14:textId="77777777" w:rsidR="004A53E9" w:rsidRDefault="004A53E9" w:rsidP="004A3AEB">
      <w:pPr>
        <w:rPr>
          <w:rFonts w:ascii="Times New Roman" w:hAnsi="Times New Roman" w:cs="Times New Roman"/>
          <w:sz w:val="24"/>
          <w:szCs w:val="24"/>
        </w:rPr>
      </w:pPr>
    </w:p>
    <w:p w14:paraId="2F57AA68" w14:textId="77777777" w:rsidR="004A53E9" w:rsidRDefault="004A53E9" w:rsidP="004A3AEB">
      <w:pPr>
        <w:rPr>
          <w:rFonts w:ascii="Times New Roman" w:hAnsi="Times New Roman" w:cs="Times New Roman"/>
          <w:sz w:val="24"/>
          <w:szCs w:val="24"/>
        </w:rPr>
      </w:pPr>
    </w:p>
    <w:p w14:paraId="513116CC" w14:textId="77777777" w:rsidR="004A53E9" w:rsidRDefault="004A53E9" w:rsidP="004A3AEB">
      <w:pPr>
        <w:rPr>
          <w:rFonts w:ascii="Times New Roman" w:hAnsi="Times New Roman" w:cs="Times New Roman"/>
          <w:sz w:val="24"/>
          <w:szCs w:val="24"/>
        </w:rPr>
      </w:pPr>
    </w:p>
    <w:p w14:paraId="634460BB" w14:textId="77777777" w:rsidR="004A53E9" w:rsidRDefault="004A53E9" w:rsidP="004A3AEB">
      <w:pPr>
        <w:rPr>
          <w:rFonts w:ascii="Times New Roman" w:hAnsi="Times New Roman" w:cs="Times New Roman"/>
          <w:sz w:val="24"/>
          <w:szCs w:val="24"/>
        </w:rPr>
      </w:pPr>
    </w:p>
    <w:p w14:paraId="513FD0DB" w14:textId="77777777" w:rsidR="00826A76" w:rsidRPr="005172F3" w:rsidRDefault="008F7F8E" w:rsidP="005172F3">
      <w:pPr>
        <w:jc w:val="center"/>
        <w:rPr>
          <w:rFonts w:ascii="Times New Roman" w:hAnsi="Times New Roman" w:cs="Times New Roman"/>
          <w:b/>
          <w:sz w:val="24"/>
          <w:szCs w:val="24"/>
        </w:rPr>
      </w:pPr>
      <w:r w:rsidRPr="005172F3">
        <w:rPr>
          <w:rFonts w:ascii="Times New Roman" w:hAnsi="Times New Roman" w:cs="Times New Roman"/>
          <w:b/>
          <w:sz w:val="24"/>
          <w:szCs w:val="24"/>
        </w:rPr>
        <w:lastRenderedPageBreak/>
        <w:t xml:space="preserve">Appendix 2: </w:t>
      </w:r>
      <w:r w:rsidR="004A53E9" w:rsidRPr="005172F3">
        <w:rPr>
          <w:rFonts w:ascii="Times New Roman" w:hAnsi="Times New Roman" w:cs="Times New Roman"/>
          <w:b/>
          <w:sz w:val="24"/>
          <w:szCs w:val="24"/>
        </w:rPr>
        <w:t xml:space="preserve"> Program </w:t>
      </w:r>
      <w:r w:rsidRPr="005172F3">
        <w:rPr>
          <w:rFonts w:ascii="Times New Roman" w:hAnsi="Times New Roman" w:cs="Times New Roman"/>
          <w:b/>
          <w:sz w:val="24"/>
          <w:szCs w:val="24"/>
        </w:rPr>
        <w:t>Key Assessments</w:t>
      </w:r>
      <w:r w:rsidR="004A53E9" w:rsidRPr="005172F3">
        <w:rPr>
          <w:rFonts w:ascii="Times New Roman" w:hAnsi="Times New Roman" w:cs="Times New Roman"/>
          <w:b/>
          <w:sz w:val="24"/>
          <w:szCs w:val="24"/>
        </w:rPr>
        <w:t xml:space="preserve"> aligned with CAEP Standards</w:t>
      </w:r>
    </w:p>
    <w:tbl>
      <w:tblPr>
        <w:tblStyle w:val="TableGrid"/>
        <w:tblW w:w="0" w:type="auto"/>
        <w:tblLook w:val="04A0" w:firstRow="1" w:lastRow="0" w:firstColumn="1" w:lastColumn="0" w:noHBand="0" w:noVBand="1"/>
      </w:tblPr>
      <w:tblGrid>
        <w:gridCol w:w="2738"/>
        <w:gridCol w:w="2676"/>
        <w:gridCol w:w="1919"/>
        <w:gridCol w:w="2243"/>
      </w:tblGrid>
      <w:tr w:rsidR="008F7F8E" w14:paraId="7FDD7DFA" w14:textId="77777777" w:rsidTr="00523478">
        <w:tc>
          <w:tcPr>
            <w:tcW w:w="2738" w:type="dxa"/>
            <w:shd w:val="clear" w:color="auto" w:fill="DAEEF3" w:themeFill="accent5" w:themeFillTint="33"/>
          </w:tcPr>
          <w:p w14:paraId="183C431E" w14:textId="77777777" w:rsidR="008F7F8E" w:rsidRPr="004A53E9" w:rsidRDefault="008F7F8E" w:rsidP="004A3AEB">
            <w:pPr>
              <w:rPr>
                <w:rFonts w:ascii="Times New Roman" w:hAnsi="Times New Roman" w:cs="Times New Roman"/>
                <w:b/>
                <w:sz w:val="24"/>
                <w:szCs w:val="24"/>
              </w:rPr>
            </w:pPr>
            <w:r w:rsidRPr="004A53E9">
              <w:rPr>
                <w:rFonts w:ascii="Times New Roman" w:hAnsi="Times New Roman" w:cs="Times New Roman"/>
                <w:b/>
                <w:sz w:val="24"/>
                <w:szCs w:val="24"/>
              </w:rPr>
              <w:t>Name of Key Assessment</w:t>
            </w:r>
          </w:p>
        </w:tc>
        <w:tc>
          <w:tcPr>
            <w:tcW w:w="2676" w:type="dxa"/>
            <w:shd w:val="clear" w:color="auto" w:fill="DAEEF3" w:themeFill="accent5" w:themeFillTint="33"/>
          </w:tcPr>
          <w:p w14:paraId="5AE79C68" w14:textId="77777777" w:rsidR="008F7F8E" w:rsidRPr="004A53E9" w:rsidRDefault="008F7F8E" w:rsidP="004A3AEB">
            <w:pPr>
              <w:rPr>
                <w:rFonts w:ascii="Times New Roman" w:hAnsi="Times New Roman" w:cs="Times New Roman"/>
                <w:b/>
                <w:sz w:val="24"/>
                <w:szCs w:val="24"/>
              </w:rPr>
            </w:pPr>
            <w:r w:rsidRPr="004A53E9">
              <w:rPr>
                <w:rFonts w:ascii="Times New Roman" w:hAnsi="Times New Roman" w:cs="Times New Roman"/>
                <w:b/>
                <w:sz w:val="24"/>
                <w:szCs w:val="24"/>
              </w:rPr>
              <w:t>CAEP Standard alignment</w:t>
            </w:r>
          </w:p>
        </w:tc>
        <w:tc>
          <w:tcPr>
            <w:tcW w:w="1919" w:type="dxa"/>
            <w:shd w:val="clear" w:color="auto" w:fill="DAEEF3" w:themeFill="accent5" w:themeFillTint="33"/>
          </w:tcPr>
          <w:p w14:paraId="026818B4" w14:textId="77777777" w:rsidR="008F7F8E" w:rsidRPr="004A53E9" w:rsidRDefault="008F7F8E" w:rsidP="008F7F8E">
            <w:pPr>
              <w:rPr>
                <w:rFonts w:ascii="Times New Roman" w:hAnsi="Times New Roman" w:cs="Times New Roman"/>
                <w:b/>
                <w:sz w:val="24"/>
                <w:szCs w:val="24"/>
              </w:rPr>
            </w:pPr>
            <w:r w:rsidRPr="004A53E9">
              <w:rPr>
                <w:rFonts w:ascii="Times New Roman" w:hAnsi="Times New Roman" w:cs="Times New Roman"/>
                <w:b/>
                <w:sz w:val="24"/>
                <w:szCs w:val="24"/>
              </w:rPr>
              <w:t>Type or form of Assessment</w:t>
            </w:r>
          </w:p>
        </w:tc>
        <w:tc>
          <w:tcPr>
            <w:tcW w:w="2243" w:type="dxa"/>
            <w:shd w:val="clear" w:color="auto" w:fill="DAEEF3" w:themeFill="accent5" w:themeFillTint="33"/>
          </w:tcPr>
          <w:p w14:paraId="6E88597A" w14:textId="77777777" w:rsidR="008F7F8E" w:rsidRPr="004A53E9" w:rsidRDefault="008F7F8E" w:rsidP="004A3AEB">
            <w:pPr>
              <w:rPr>
                <w:rFonts w:ascii="Times New Roman" w:hAnsi="Times New Roman" w:cs="Times New Roman"/>
                <w:b/>
                <w:sz w:val="24"/>
                <w:szCs w:val="24"/>
              </w:rPr>
            </w:pPr>
            <w:r w:rsidRPr="004A53E9">
              <w:rPr>
                <w:rFonts w:ascii="Times New Roman" w:hAnsi="Times New Roman" w:cs="Times New Roman"/>
                <w:b/>
                <w:sz w:val="24"/>
                <w:szCs w:val="24"/>
              </w:rPr>
              <w:t>When assessment is administered</w:t>
            </w:r>
          </w:p>
        </w:tc>
      </w:tr>
      <w:tr w:rsidR="008F7F8E" w14:paraId="12E7F010" w14:textId="77777777" w:rsidTr="00523478">
        <w:tc>
          <w:tcPr>
            <w:tcW w:w="2738" w:type="dxa"/>
          </w:tcPr>
          <w:p w14:paraId="6F36DCE0" w14:textId="77777777" w:rsidR="008F7F8E" w:rsidRDefault="008F7F8E" w:rsidP="008F7F8E">
            <w:pPr>
              <w:rPr>
                <w:rFonts w:ascii="Times New Roman" w:hAnsi="Times New Roman" w:cs="Times New Roman"/>
                <w:sz w:val="24"/>
                <w:szCs w:val="24"/>
              </w:rPr>
            </w:pPr>
            <w:r>
              <w:rPr>
                <w:rFonts w:ascii="Times New Roman" w:hAnsi="Times New Roman" w:cs="Times New Roman"/>
                <w:sz w:val="24"/>
                <w:szCs w:val="24"/>
              </w:rPr>
              <w:t xml:space="preserve">Licensure Exam: Praxis Core/ACT/SAT </w:t>
            </w:r>
          </w:p>
        </w:tc>
        <w:tc>
          <w:tcPr>
            <w:tcW w:w="2676" w:type="dxa"/>
          </w:tcPr>
          <w:p w14:paraId="26C45D5C" w14:textId="77777777" w:rsidR="008F7F8E" w:rsidRDefault="00523478" w:rsidP="00523478">
            <w:pPr>
              <w:rPr>
                <w:rFonts w:ascii="Times New Roman" w:hAnsi="Times New Roman" w:cs="Times New Roman"/>
                <w:sz w:val="24"/>
                <w:szCs w:val="24"/>
              </w:rPr>
            </w:pPr>
            <w:r>
              <w:rPr>
                <w:rFonts w:ascii="Times New Roman" w:hAnsi="Times New Roman" w:cs="Times New Roman"/>
                <w:sz w:val="24"/>
                <w:szCs w:val="24"/>
              </w:rPr>
              <w:t>1.2,1.3,3.5,5.2</w:t>
            </w:r>
          </w:p>
        </w:tc>
        <w:tc>
          <w:tcPr>
            <w:tcW w:w="1919" w:type="dxa"/>
          </w:tcPr>
          <w:p w14:paraId="563E601F" w14:textId="77777777" w:rsidR="008F7F8E" w:rsidRDefault="008F7F8E" w:rsidP="004A3AEB">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31FA6CF7" w14:textId="77777777" w:rsidR="008F7F8E" w:rsidRDefault="008F7F8E" w:rsidP="004A3AEB">
            <w:pPr>
              <w:rPr>
                <w:rFonts w:ascii="Times New Roman" w:hAnsi="Times New Roman" w:cs="Times New Roman"/>
                <w:sz w:val="24"/>
                <w:szCs w:val="24"/>
              </w:rPr>
            </w:pPr>
            <w:r>
              <w:rPr>
                <w:rFonts w:ascii="Times New Roman" w:hAnsi="Times New Roman" w:cs="Times New Roman"/>
                <w:sz w:val="24"/>
                <w:szCs w:val="24"/>
              </w:rPr>
              <w:t>Pre-candidacy into the EPP program</w:t>
            </w:r>
          </w:p>
          <w:p w14:paraId="6F330230" w14:textId="77777777" w:rsidR="003B0122" w:rsidRDefault="003B0122" w:rsidP="004A3AEB">
            <w:pPr>
              <w:rPr>
                <w:rFonts w:ascii="Times New Roman" w:hAnsi="Times New Roman" w:cs="Times New Roman"/>
                <w:sz w:val="24"/>
                <w:szCs w:val="24"/>
              </w:rPr>
            </w:pPr>
            <w:r>
              <w:rPr>
                <w:rFonts w:ascii="Times New Roman" w:hAnsi="Times New Roman" w:cs="Times New Roman"/>
                <w:sz w:val="24"/>
                <w:szCs w:val="24"/>
              </w:rPr>
              <w:t>Freshman through Junior year</w:t>
            </w:r>
          </w:p>
        </w:tc>
      </w:tr>
      <w:tr w:rsidR="008F7F8E" w14:paraId="3968A60D" w14:textId="77777777" w:rsidTr="00523478">
        <w:tc>
          <w:tcPr>
            <w:tcW w:w="2738" w:type="dxa"/>
          </w:tcPr>
          <w:p w14:paraId="66F15CC4"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Lesson plan</w:t>
            </w:r>
            <w:r w:rsidR="00826FFC">
              <w:rPr>
                <w:rFonts w:ascii="Times New Roman" w:hAnsi="Times New Roman" w:cs="Times New Roman"/>
                <w:sz w:val="24"/>
                <w:szCs w:val="24"/>
              </w:rPr>
              <w:t xml:space="preserve"> (LP)</w:t>
            </w:r>
          </w:p>
        </w:tc>
        <w:tc>
          <w:tcPr>
            <w:tcW w:w="2676" w:type="dxa"/>
          </w:tcPr>
          <w:p w14:paraId="5480CBEE" w14:textId="77777777" w:rsidR="008F7F8E" w:rsidRDefault="003C7B9F" w:rsidP="004A3AEB">
            <w:pPr>
              <w:rPr>
                <w:rFonts w:ascii="Times New Roman" w:hAnsi="Times New Roman" w:cs="Times New Roman"/>
                <w:sz w:val="24"/>
                <w:szCs w:val="24"/>
              </w:rPr>
            </w:pPr>
            <w:r>
              <w:rPr>
                <w:rFonts w:ascii="Times New Roman" w:hAnsi="Times New Roman" w:cs="Times New Roman"/>
                <w:sz w:val="24"/>
                <w:szCs w:val="24"/>
              </w:rPr>
              <w:t>1.1,1.4,2.3,5.1,5.3</w:t>
            </w:r>
            <w:r w:rsidR="005172F3">
              <w:rPr>
                <w:rFonts w:ascii="Times New Roman" w:hAnsi="Times New Roman" w:cs="Times New Roman"/>
                <w:sz w:val="24"/>
                <w:szCs w:val="24"/>
              </w:rPr>
              <w:t xml:space="preserve"> Diversity</w:t>
            </w:r>
          </w:p>
        </w:tc>
        <w:tc>
          <w:tcPr>
            <w:tcW w:w="1919" w:type="dxa"/>
          </w:tcPr>
          <w:p w14:paraId="6C1C458C"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EPP/Formative</w:t>
            </w:r>
          </w:p>
        </w:tc>
        <w:tc>
          <w:tcPr>
            <w:tcW w:w="2243" w:type="dxa"/>
          </w:tcPr>
          <w:p w14:paraId="13A4EEC5"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ED 380 Instructional Planning</w:t>
            </w:r>
          </w:p>
        </w:tc>
      </w:tr>
      <w:tr w:rsidR="008F7F8E" w14:paraId="5B8E4E10" w14:textId="77777777" w:rsidTr="00523478">
        <w:tc>
          <w:tcPr>
            <w:tcW w:w="2738" w:type="dxa"/>
          </w:tcPr>
          <w:p w14:paraId="7EB71A2F"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 xml:space="preserve">Teacher Work </w:t>
            </w:r>
            <w:proofErr w:type="gramStart"/>
            <w:r>
              <w:rPr>
                <w:rFonts w:ascii="Times New Roman" w:hAnsi="Times New Roman" w:cs="Times New Roman"/>
                <w:sz w:val="24"/>
                <w:szCs w:val="24"/>
              </w:rPr>
              <w:t>Sample</w:t>
            </w:r>
            <w:r w:rsidR="009F3F7B">
              <w:rPr>
                <w:rFonts w:ascii="Times New Roman" w:hAnsi="Times New Roman" w:cs="Times New Roman"/>
                <w:sz w:val="24"/>
                <w:szCs w:val="24"/>
              </w:rPr>
              <w:t>(</w:t>
            </w:r>
            <w:proofErr w:type="gramEnd"/>
            <w:r w:rsidR="009F3F7B">
              <w:rPr>
                <w:rFonts w:ascii="Times New Roman" w:hAnsi="Times New Roman" w:cs="Times New Roman"/>
                <w:sz w:val="24"/>
                <w:szCs w:val="24"/>
              </w:rPr>
              <w:t>TWS)</w:t>
            </w:r>
          </w:p>
        </w:tc>
        <w:tc>
          <w:tcPr>
            <w:tcW w:w="2676" w:type="dxa"/>
          </w:tcPr>
          <w:p w14:paraId="517478A1" w14:textId="77777777" w:rsidR="008F7F8E" w:rsidRDefault="00523478" w:rsidP="004A3AEB">
            <w:pPr>
              <w:rPr>
                <w:rFonts w:ascii="Times New Roman" w:hAnsi="Times New Roman" w:cs="Times New Roman"/>
                <w:sz w:val="24"/>
                <w:szCs w:val="24"/>
              </w:rPr>
            </w:pPr>
            <w:r>
              <w:rPr>
                <w:rFonts w:ascii="Times New Roman" w:hAnsi="Times New Roman" w:cs="Times New Roman"/>
                <w:sz w:val="24"/>
                <w:szCs w:val="24"/>
              </w:rPr>
              <w:t>1.1,1.2,1.3,1.4,1.5,3.4,3.5</w:t>
            </w:r>
          </w:p>
          <w:p w14:paraId="7C44A68E" w14:textId="77777777" w:rsidR="00523478" w:rsidRDefault="00523478" w:rsidP="004A3AEB">
            <w:pPr>
              <w:rPr>
                <w:rFonts w:ascii="Times New Roman" w:hAnsi="Times New Roman" w:cs="Times New Roman"/>
                <w:sz w:val="24"/>
                <w:szCs w:val="24"/>
              </w:rPr>
            </w:pPr>
            <w:r>
              <w:rPr>
                <w:rFonts w:ascii="Times New Roman" w:hAnsi="Times New Roman" w:cs="Times New Roman"/>
                <w:sz w:val="24"/>
                <w:szCs w:val="24"/>
              </w:rPr>
              <w:t>5.2 Diversity and Technology</w:t>
            </w:r>
          </w:p>
        </w:tc>
        <w:tc>
          <w:tcPr>
            <w:tcW w:w="1919" w:type="dxa"/>
          </w:tcPr>
          <w:p w14:paraId="70B68F44"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EPP/Summative</w:t>
            </w:r>
          </w:p>
        </w:tc>
        <w:tc>
          <w:tcPr>
            <w:tcW w:w="2243" w:type="dxa"/>
          </w:tcPr>
          <w:p w14:paraId="26A3234F" w14:textId="77777777" w:rsidR="008F7F8E" w:rsidRDefault="00577EAE" w:rsidP="004A3AEB">
            <w:pPr>
              <w:rPr>
                <w:rFonts w:ascii="Times New Roman" w:hAnsi="Times New Roman" w:cs="Times New Roman"/>
                <w:sz w:val="24"/>
                <w:szCs w:val="24"/>
              </w:rPr>
            </w:pPr>
            <w:r>
              <w:rPr>
                <w:rFonts w:ascii="Times New Roman" w:hAnsi="Times New Roman" w:cs="Times New Roman"/>
                <w:sz w:val="24"/>
                <w:szCs w:val="24"/>
              </w:rPr>
              <w:t>ED 409/405 Teacher Internship</w:t>
            </w:r>
            <w:r w:rsidR="00BC5F9A">
              <w:rPr>
                <w:rFonts w:ascii="Times New Roman" w:hAnsi="Times New Roman" w:cs="Times New Roman"/>
                <w:sz w:val="24"/>
                <w:szCs w:val="24"/>
              </w:rPr>
              <w:t xml:space="preserve"> </w:t>
            </w:r>
          </w:p>
        </w:tc>
      </w:tr>
      <w:tr w:rsidR="008F7F8E" w14:paraId="647CB576" w14:textId="77777777" w:rsidTr="00523478">
        <w:tc>
          <w:tcPr>
            <w:tcW w:w="2738" w:type="dxa"/>
          </w:tcPr>
          <w:p w14:paraId="7D5596C6" w14:textId="77777777" w:rsidR="008F7F8E" w:rsidRDefault="00BC5F9A" w:rsidP="004A3AEB">
            <w:pPr>
              <w:rPr>
                <w:rFonts w:ascii="Times New Roman" w:hAnsi="Times New Roman" w:cs="Times New Roman"/>
                <w:sz w:val="24"/>
                <w:szCs w:val="24"/>
              </w:rPr>
            </w:pPr>
            <w:r>
              <w:rPr>
                <w:rFonts w:ascii="Times New Roman" w:hAnsi="Times New Roman" w:cs="Times New Roman"/>
                <w:sz w:val="24"/>
                <w:szCs w:val="24"/>
              </w:rPr>
              <w:t xml:space="preserve">Teacher Intern Assessment </w:t>
            </w:r>
            <w:proofErr w:type="gramStart"/>
            <w:r>
              <w:rPr>
                <w:rFonts w:ascii="Times New Roman" w:hAnsi="Times New Roman" w:cs="Times New Roman"/>
                <w:sz w:val="24"/>
                <w:szCs w:val="24"/>
              </w:rPr>
              <w:t>Instrument(</w:t>
            </w:r>
            <w:proofErr w:type="gramEnd"/>
            <w:r>
              <w:rPr>
                <w:rFonts w:ascii="Times New Roman" w:hAnsi="Times New Roman" w:cs="Times New Roman"/>
                <w:sz w:val="24"/>
                <w:szCs w:val="24"/>
              </w:rPr>
              <w:t>TIAI)</w:t>
            </w:r>
          </w:p>
        </w:tc>
        <w:tc>
          <w:tcPr>
            <w:tcW w:w="2676" w:type="dxa"/>
          </w:tcPr>
          <w:p w14:paraId="57861766" w14:textId="77777777" w:rsidR="008F7F8E" w:rsidRDefault="003C7B9F" w:rsidP="004A3AEB">
            <w:pPr>
              <w:rPr>
                <w:rFonts w:ascii="Times New Roman" w:hAnsi="Times New Roman" w:cs="Times New Roman"/>
                <w:sz w:val="24"/>
                <w:szCs w:val="24"/>
              </w:rPr>
            </w:pPr>
            <w:r>
              <w:rPr>
                <w:rFonts w:ascii="Times New Roman" w:hAnsi="Times New Roman" w:cs="Times New Roman"/>
                <w:sz w:val="24"/>
                <w:szCs w:val="24"/>
              </w:rPr>
              <w:t>1.2,2.3,3.5,4.2,5.1,5.3</w:t>
            </w:r>
          </w:p>
        </w:tc>
        <w:tc>
          <w:tcPr>
            <w:tcW w:w="1919" w:type="dxa"/>
          </w:tcPr>
          <w:p w14:paraId="4E3C8C6E" w14:textId="77777777" w:rsidR="008F7F8E" w:rsidRDefault="009F3F7B" w:rsidP="004A3AEB">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03E432C7" w14:textId="77777777" w:rsidR="008F7F8E" w:rsidRDefault="009F3F7B" w:rsidP="004A3AEB">
            <w:pPr>
              <w:rPr>
                <w:rFonts w:ascii="Times New Roman" w:hAnsi="Times New Roman" w:cs="Times New Roman"/>
                <w:sz w:val="24"/>
                <w:szCs w:val="24"/>
              </w:rPr>
            </w:pPr>
            <w:r>
              <w:rPr>
                <w:rFonts w:ascii="Times New Roman" w:hAnsi="Times New Roman" w:cs="Times New Roman"/>
                <w:sz w:val="24"/>
                <w:szCs w:val="24"/>
              </w:rPr>
              <w:t>ED 409/405 Teacher Internship</w:t>
            </w:r>
          </w:p>
        </w:tc>
      </w:tr>
      <w:tr w:rsidR="00523478" w14:paraId="71213745" w14:textId="77777777" w:rsidTr="00523478">
        <w:tc>
          <w:tcPr>
            <w:tcW w:w="2738" w:type="dxa"/>
          </w:tcPr>
          <w:p w14:paraId="1F4A6069"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Licensure Exams: Praxis II, Foundations of Reading and PLT</w:t>
            </w:r>
          </w:p>
        </w:tc>
        <w:tc>
          <w:tcPr>
            <w:tcW w:w="2676" w:type="dxa"/>
          </w:tcPr>
          <w:p w14:paraId="03616F3E" w14:textId="77777777" w:rsidR="00523478" w:rsidRDefault="00523478" w:rsidP="003C7B9F">
            <w:pPr>
              <w:rPr>
                <w:rFonts w:ascii="Times New Roman" w:hAnsi="Times New Roman" w:cs="Times New Roman"/>
                <w:sz w:val="24"/>
                <w:szCs w:val="24"/>
              </w:rPr>
            </w:pPr>
            <w:r>
              <w:rPr>
                <w:rFonts w:ascii="Times New Roman" w:hAnsi="Times New Roman" w:cs="Times New Roman"/>
                <w:sz w:val="24"/>
                <w:szCs w:val="24"/>
              </w:rPr>
              <w:t>1.2,1.3,</w:t>
            </w:r>
            <w:r w:rsidR="003C7B9F">
              <w:rPr>
                <w:rFonts w:ascii="Times New Roman" w:hAnsi="Times New Roman" w:cs="Times New Roman"/>
                <w:sz w:val="24"/>
                <w:szCs w:val="24"/>
              </w:rPr>
              <w:t>2.3,</w:t>
            </w:r>
            <w:r>
              <w:rPr>
                <w:rFonts w:ascii="Times New Roman" w:hAnsi="Times New Roman" w:cs="Times New Roman"/>
                <w:sz w:val="24"/>
                <w:szCs w:val="24"/>
              </w:rPr>
              <w:t>3.5</w:t>
            </w:r>
            <w:r w:rsidR="003C7B9F">
              <w:rPr>
                <w:rFonts w:ascii="Times New Roman" w:hAnsi="Times New Roman" w:cs="Times New Roman"/>
                <w:sz w:val="24"/>
                <w:szCs w:val="24"/>
              </w:rPr>
              <w:t>,5.1,</w:t>
            </w:r>
            <w:r>
              <w:rPr>
                <w:rFonts w:ascii="Times New Roman" w:hAnsi="Times New Roman" w:cs="Times New Roman"/>
                <w:sz w:val="24"/>
                <w:szCs w:val="24"/>
              </w:rPr>
              <w:t>5.2</w:t>
            </w:r>
          </w:p>
        </w:tc>
        <w:tc>
          <w:tcPr>
            <w:tcW w:w="1919" w:type="dxa"/>
          </w:tcPr>
          <w:p w14:paraId="4BF561DC"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1FB80193"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Junior or senior year</w:t>
            </w:r>
          </w:p>
        </w:tc>
      </w:tr>
      <w:tr w:rsidR="00523478" w14:paraId="45221E4F" w14:textId="77777777" w:rsidTr="00523478">
        <w:tc>
          <w:tcPr>
            <w:tcW w:w="2738" w:type="dxa"/>
          </w:tcPr>
          <w:p w14:paraId="22524E3A"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Disposition Survey</w:t>
            </w:r>
          </w:p>
        </w:tc>
        <w:tc>
          <w:tcPr>
            <w:tcW w:w="2676" w:type="dxa"/>
          </w:tcPr>
          <w:p w14:paraId="4A8FB9CC"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1.2,1.5,3.3,</w:t>
            </w:r>
            <w:r w:rsidR="003C7B9F">
              <w:rPr>
                <w:rFonts w:ascii="Times New Roman" w:hAnsi="Times New Roman" w:cs="Times New Roman"/>
                <w:sz w:val="24"/>
                <w:szCs w:val="24"/>
              </w:rPr>
              <w:t>3.4,</w:t>
            </w:r>
            <w:r>
              <w:rPr>
                <w:rFonts w:ascii="Times New Roman" w:hAnsi="Times New Roman" w:cs="Times New Roman"/>
                <w:sz w:val="24"/>
                <w:szCs w:val="24"/>
              </w:rPr>
              <w:t>5.2, Diversity</w:t>
            </w:r>
          </w:p>
        </w:tc>
        <w:tc>
          <w:tcPr>
            <w:tcW w:w="1919" w:type="dxa"/>
          </w:tcPr>
          <w:p w14:paraId="06D79FD4"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 xml:space="preserve">Summative </w:t>
            </w:r>
          </w:p>
        </w:tc>
        <w:tc>
          <w:tcPr>
            <w:tcW w:w="2243" w:type="dxa"/>
          </w:tcPr>
          <w:p w14:paraId="191B3DE4"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ED 409/405 Teacher Internship</w:t>
            </w:r>
          </w:p>
        </w:tc>
      </w:tr>
      <w:tr w:rsidR="00523478" w14:paraId="72E31C5C" w14:textId="77777777" w:rsidTr="00523478">
        <w:tc>
          <w:tcPr>
            <w:tcW w:w="2738" w:type="dxa"/>
          </w:tcPr>
          <w:p w14:paraId="48F1854E"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Teacher Intern Portfolio</w:t>
            </w:r>
          </w:p>
        </w:tc>
        <w:tc>
          <w:tcPr>
            <w:tcW w:w="2676" w:type="dxa"/>
          </w:tcPr>
          <w:p w14:paraId="7493DB8C" w14:textId="77777777" w:rsidR="00523478" w:rsidRDefault="003C7B9F" w:rsidP="00523478">
            <w:pPr>
              <w:rPr>
                <w:rFonts w:ascii="Times New Roman" w:hAnsi="Times New Roman" w:cs="Times New Roman"/>
                <w:sz w:val="24"/>
                <w:szCs w:val="24"/>
              </w:rPr>
            </w:pPr>
            <w:r>
              <w:rPr>
                <w:rFonts w:ascii="Times New Roman" w:hAnsi="Times New Roman" w:cs="Times New Roman"/>
                <w:sz w:val="24"/>
                <w:szCs w:val="24"/>
              </w:rPr>
              <w:t>1.1,2.2,5.1</w:t>
            </w:r>
          </w:p>
        </w:tc>
        <w:tc>
          <w:tcPr>
            <w:tcW w:w="1919" w:type="dxa"/>
          </w:tcPr>
          <w:p w14:paraId="675A7E5F"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15AEEDBD"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ED 409/405 Teacher Internship</w:t>
            </w:r>
          </w:p>
        </w:tc>
      </w:tr>
      <w:tr w:rsidR="00523478" w14:paraId="1DCC2113" w14:textId="77777777" w:rsidTr="005F7EAA">
        <w:tc>
          <w:tcPr>
            <w:tcW w:w="2738" w:type="dxa"/>
          </w:tcPr>
          <w:p w14:paraId="0DC3F82D"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Completer survey</w:t>
            </w:r>
          </w:p>
        </w:tc>
        <w:tc>
          <w:tcPr>
            <w:tcW w:w="2676" w:type="dxa"/>
          </w:tcPr>
          <w:p w14:paraId="3214887A" w14:textId="77777777" w:rsidR="00523478" w:rsidRDefault="005172F3" w:rsidP="00523478">
            <w:pPr>
              <w:rPr>
                <w:rFonts w:ascii="Times New Roman" w:hAnsi="Times New Roman" w:cs="Times New Roman"/>
                <w:sz w:val="24"/>
                <w:szCs w:val="24"/>
              </w:rPr>
            </w:pPr>
            <w:r>
              <w:rPr>
                <w:rFonts w:ascii="Times New Roman" w:hAnsi="Times New Roman" w:cs="Times New Roman"/>
                <w:sz w:val="24"/>
                <w:szCs w:val="24"/>
              </w:rPr>
              <w:t>4.1,4.3</w:t>
            </w:r>
          </w:p>
        </w:tc>
        <w:tc>
          <w:tcPr>
            <w:tcW w:w="1919" w:type="dxa"/>
          </w:tcPr>
          <w:p w14:paraId="58C477A7"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042F1884"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ED 409/405 Teacher Internship</w:t>
            </w:r>
          </w:p>
        </w:tc>
      </w:tr>
      <w:tr w:rsidR="00523478" w14:paraId="021531A3" w14:textId="77777777" w:rsidTr="005F7EAA">
        <w:tc>
          <w:tcPr>
            <w:tcW w:w="2738" w:type="dxa"/>
          </w:tcPr>
          <w:p w14:paraId="3B1D9451"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Employer survey</w:t>
            </w:r>
          </w:p>
        </w:tc>
        <w:tc>
          <w:tcPr>
            <w:tcW w:w="2676" w:type="dxa"/>
          </w:tcPr>
          <w:p w14:paraId="78CFCD07" w14:textId="77777777" w:rsidR="00523478" w:rsidRDefault="003C7B9F" w:rsidP="00523478">
            <w:pPr>
              <w:rPr>
                <w:rFonts w:ascii="Times New Roman" w:hAnsi="Times New Roman" w:cs="Times New Roman"/>
                <w:sz w:val="24"/>
                <w:szCs w:val="24"/>
              </w:rPr>
            </w:pPr>
            <w:r>
              <w:rPr>
                <w:rFonts w:ascii="Times New Roman" w:hAnsi="Times New Roman" w:cs="Times New Roman"/>
                <w:sz w:val="24"/>
                <w:szCs w:val="24"/>
              </w:rPr>
              <w:t>1.3,1.4,4.2,4.3</w:t>
            </w:r>
          </w:p>
        </w:tc>
        <w:tc>
          <w:tcPr>
            <w:tcW w:w="1919" w:type="dxa"/>
          </w:tcPr>
          <w:p w14:paraId="56F96B12"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Summative</w:t>
            </w:r>
          </w:p>
        </w:tc>
        <w:tc>
          <w:tcPr>
            <w:tcW w:w="2243" w:type="dxa"/>
          </w:tcPr>
          <w:p w14:paraId="398D702D" w14:textId="77777777" w:rsidR="00523478" w:rsidRDefault="00523478" w:rsidP="00523478">
            <w:pPr>
              <w:rPr>
                <w:rFonts w:ascii="Times New Roman" w:hAnsi="Times New Roman" w:cs="Times New Roman"/>
                <w:sz w:val="24"/>
                <w:szCs w:val="24"/>
              </w:rPr>
            </w:pPr>
            <w:r>
              <w:rPr>
                <w:rFonts w:ascii="Times New Roman" w:hAnsi="Times New Roman" w:cs="Times New Roman"/>
                <w:sz w:val="24"/>
                <w:szCs w:val="24"/>
              </w:rPr>
              <w:t>ED 409/405 Teacher Internship</w:t>
            </w:r>
          </w:p>
        </w:tc>
      </w:tr>
    </w:tbl>
    <w:p w14:paraId="021DF20A" w14:textId="77777777" w:rsidR="00523478" w:rsidRDefault="00523478" w:rsidP="00523478">
      <w:pPr>
        <w:rPr>
          <w:rFonts w:ascii="Times New Roman" w:hAnsi="Times New Roman" w:cs="Times New Roman"/>
          <w:sz w:val="24"/>
          <w:szCs w:val="24"/>
        </w:rPr>
      </w:pPr>
    </w:p>
    <w:p w14:paraId="51DB2979" w14:textId="77777777" w:rsidR="00523478" w:rsidRDefault="00523478" w:rsidP="00523478">
      <w:pPr>
        <w:rPr>
          <w:rFonts w:ascii="Times New Roman" w:hAnsi="Times New Roman" w:cs="Times New Roman"/>
          <w:sz w:val="24"/>
          <w:szCs w:val="24"/>
        </w:rPr>
      </w:pPr>
    </w:p>
    <w:p w14:paraId="5FD2EE80" w14:textId="77777777" w:rsidR="008F7F8E" w:rsidRDefault="008F7F8E" w:rsidP="00523478">
      <w:pPr>
        <w:rPr>
          <w:rFonts w:ascii="Times New Roman" w:hAnsi="Times New Roman" w:cs="Times New Roman"/>
          <w:sz w:val="24"/>
          <w:szCs w:val="24"/>
        </w:rPr>
      </w:pPr>
    </w:p>
    <w:p w14:paraId="3A149E1C" w14:textId="77777777" w:rsidR="003B0122" w:rsidRDefault="003B0122" w:rsidP="00523478">
      <w:pPr>
        <w:rPr>
          <w:rFonts w:ascii="Times New Roman" w:hAnsi="Times New Roman" w:cs="Times New Roman"/>
          <w:sz w:val="24"/>
          <w:szCs w:val="24"/>
        </w:rPr>
      </w:pPr>
    </w:p>
    <w:p w14:paraId="44026A71" w14:textId="77777777" w:rsidR="004A53E9" w:rsidRDefault="004A53E9" w:rsidP="00523478">
      <w:pPr>
        <w:rPr>
          <w:rFonts w:ascii="Times New Roman" w:hAnsi="Times New Roman" w:cs="Times New Roman"/>
          <w:sz w:val="24"/>
          <w:szCs w:val="24"/>
        </w:rPr>
      </w:pPr>
    </w:p>
    <w:p w14:paraId="2BBA5BD3" w14:textId="77777777" w:rsidR="004A53E9" w:rsidRDefault="004A53E9" w:rsidP="00523478">
      <w:pPr>
        <w:rPr>
          <w:rFonts w:ascii="Times New Roman" w:hAnsi="Times New Roman" w:cs="Times New Roman"/>
          <w:sz w:val="24"/>
          <w:szCs w:val="24"/>
        </w:rPr>
      </w:pPr>
    </w:p>
    <w:p w14:paraId="27618146" w14:textId="77777777" w:rsidR="004A53E9" w:rsidRDefault="004A53E9" w:rsidP="00523478">
      <w:pPr>
        <w:rPr>
          <w:rFonts w:ascii="Times New Roman" w:hAnsi="Times New Roman" w:cs="Times New Roman"/>
          <w:sz w:val="24"/>
          <w:szCs w:val="24"/>
        </w:rPr>
      </w:pPr>
    </w:p>
    <w:p w14:paraId="62A9292D" w14:textId="77777777" w:rsidR="004A53E9" w:rsidRDefault="004A53E9" w:rsidP="00523478">
      <w:pPr>
        <w:rPr>
          <w:rFonts w:ascii="Times New Roman" w:hAnsi="Times New Roman" w:cs="Times New Roman"/>
          <w:sz w:val="24"/>
          <w:szCs w:val="24"/>
        </w:rPr>
      </w:pPr>
    </w:p>
    <w:p w14:paraId="0E9D9FE2" w14:textId="77777777" w:rsidR="004A53E9" w:rsidRDefault="004A53E9" w:rsidP="00523478">
      <w:pPr>
        <w:rPr>
          <w:rFonts w:ascii="Times New Roman" w:hAnsi="Times New Roman" w:cs="Times New Roman"/>
          <w:sz w:val="24"/>
          <w:szCs w:val="24"/>
        </w:rPr>
      </w:pPr>
    </w:p>
    <w:p w14:paraId="500B503B" w14:textId="77777777" w:rsidR="00826FFC" w:rsidRDefault="00826FFC" w:rsidP="004A3AEB">
      <w:pPr>
        <w:rPr>
          <w:rFonts w:ascii="Times New Roman" w:hAnsi="Times New Roman" w:cs="Times New Roman"/>
          <w:sz w:val="24"/>
          <w:szCs w:val="24"/>
        </w:rPr>
      </w:pPr>
    </w:p>
    <w:p w14:paraId="5D11CAF0" w14:textId="77777777" w:rsidR="00826A76" w:rsidRPr="004A53E9" w:rsidRDefault="005D790A" w:rsidP="00A570C6">
      <w:pPr>
        <w:jc w:val="center"/>
        <w:rPr>
          <w:rFonts w:ascii="Times New Roman" w:hAnsi="Times New Roman" w:cs="Times New Roman"/>
          <w:b/>
          <w:sz w:val="24"/>
          <w:szCs w:val="24"/>
        </w:rPr>
      </w:pPr>
      <w:r w:rsidRPr="004A53E9">
        <w:rPr>
          <w:rFonts w:ascii="Times New Roman" w:hAnsi="Times New Roman" w:cs="Times New Roman"/>
          <w:b/>
          <w:sz w:val="24"/>
          <w:szCs w:val="24"/>
        </w:rPr>
        <w:lastRenderedPageBreak/>
        <w:t xml:space="preserve">Appendix 3: </w:t>
      </w:r>
      <w:r w:rsidR="00826A76" w:rsidRPr="004A53E9">
        <w:rPr>
          <w:rFonts w:ascii="Times New Roman" w:hAnsi="Times New Roman" w:cs="Times New Roman"/>
          <w:b/>
          <w:sz w:val="24"/>
          <w:szCs w:val="24"/>
        </w:rPr>
        <w:t xml:space="preserve">Assessment </w:t>
      </w:r>
      <w:r w:rsidR="00F501F4">
        <w:rPr>
          <w:rFonts w:ascii="Times New Roman" w:hAnsi="Times New Roman" w:cs="Times New Roman"/>
          <w:b/>
          <w:sz w:val="24"/>
          <w:szCs w:val="24"/>
        </w:rPr>
        <w:t>Annual Cycle</w:t>
      </w:r>
    </w:p>
    <w:tbl>
      <w:tblPr>
        <w:tblStyle w:val="TableGrid"/>
        <w:tblW w:w="0" w:type="auto"/>
        <w:tblLook w:val="04A0" w:firstRow="1" w:lastRow="0" w:firstColumn="1" w:lastColumn="0" w:noHBand="0" w:noVBand="1"/>
      </w:tblPr>
      <w:tblGrid>
        <w:gridCol w:w="3978"/>
        <w:gridCol w:w="3870"/>
        <w:gridCol w:w="1728"/>
      </w:tblGrid>
      <w:tr w:rsidR="00826A76" w14:paraId="272B56BB" w14:textId="77777777" w:rsidTr="00826FFC">
        <w:tc>
          <w:tcPr>
            <w:tcW w:w="9576" w:type="dxa"/>
            <w:gridSpan w:val="3"/>
            <w:shd w:val="clear" w:color="auto" w:fill="E5DFEC" w:themeFill="accent4" w:themeFillTint="33"/>
          </w:tcPr>
          <w:p w14:paraId="0EA33B6C" w14:textId="77777777" w:rsidR="00826A76" w:rsidRPr="00826A76" w:rsidRDefault="00826A76" w:rsidP="00826A76">
            <w:pPr>
              <w:jc w:val="center"/>
              <w:rPr>
                <w:rFonts w:ascii="Times New Roman" w:hAnsi="Times New Roman" w:cs="Times New Roman"/>
                <w:b/>
                <w:sz w:val="24"/>
                <w:szCs w:val="24"/>
              </w:rPr>
            </w:pPr>
            <w:r w:rsidRPr="00826A76">
              <w:rPr>
                <w:rFonts w:ascii="Times New Roman" w:hAnsi="Times New Roman" w:cs="Times New Roman"/>
                <w:b/>
                <w:sz w:val="24"/>
                <w:szCs w:val="24"/>
              </w:rPr>
              <w:t>Unit Operations</w:t>
            </w:r>
          </w:p>
        </w:tc>
      </w:tr>
      <w:tr w:rsidR="00826A76" w14:paraId="666A9C14" w14:textId="77777777" w:rsidTr="004A53E9">
        <w:tc>
          <w:tcPr>
            <w:tcW w:w="3978" w:type="dxa"/>
            <w:shd w:val="clear" w:color="auto" w:fill="CCC0D9" w:themeFill="accent4" w:themeFillTint="66"/>
          </w:tcPr>
          <w:p w14:paraId="44AB1C20" w14:textId="77777777" w:rsidR="00826A76" w:rsidRPr="004A53E9" w:rsidRDefault="00826A76" w:rsidP="004A3AEB">
            <w:pPr>
              <w:rPr>
                <w:rFonts w:ascii="Times New Roman" w:hAnsi="Times New Roman" w:cs="Times New Roman"/>
                <w:b/>
                <w:sz w:val="24"/>
                <w:szCs w:val="24"/>
              </w:rPr>
            </w:pPr>
            <w:r w:rsidRPr="004A53E9">
              <w:rPr>
                <w:rFonts w:ascii="Times New Roman" w:hAnsi="Times New Roman" w:cs="Times New Roman"/>
                <w:b/>
                <w:sz w:val="24"/>
                <w:szCs w:val="24"/>
              </w:rPr>
              <w:t>Assessment Task</w:t>
            </w:r>
          </w:p>
        </w:tc>
        <w:tc>
          <w:tcPr>
            <w:tcW w:w="3870" w:type="dxa"/>
            <w:shd w:val="clear" w:color="auto" w:fill="CCC0D9" w:themeFill="accent4" w:themeFillTint="66"/>
          </w:tcPr>
          <w:p w14:paraId="7362C972" w14:textId="77777777" w:rsidR="00826A76" w:rsidRPr="004A53E9" w:rsidRDefault="00826A76" w:rsidP="004A3AEB">
            <w:pPr>
              <w:rPr>
                <w:rFonts w:ascii="Times New Roman" w:hAnsi="Times New Roman" w:cs="Times New Roman"/>
                <w:b/>
                <w:sz w:val="24"/>
                <w:szCs w:val="24"/>
              </w:rPr>
            </w:pPr>
            <w:r w:rsidRPr="004A53E9">
              <w:rPr>
                <w:rFonts w:ascii="Times New Roman" w:hAnsi="Times New Roman" w:cs="Times New Roman"/>
                <w:b/>
                <w:sz w:val="24"/>
                <w:szCs w:val="24"/>
              </w:rPr>
              <w:t>Person/committee responsible</w:t>
            </w:r>
          </w:p>
        </w:tc>
        <w:tc>
          <w:tcPr>
            <w:tcW w:w="1728" w:type="dxa"/>
            <w:shd w:val="clear" w:color="auto" w:fill="CCC0D9" w:themeFill="accent4" w:themeFillTint="66"/>
          </w:tcPr>
          <w:p w14:paraId="2FD701BE" w14:textId="77777777" w:rsidR="00826A76" w:rsidRPr="004A53E9" w:rsidRDefault="00826A76" w:rsidP="004A3AEB">
            <w:pPr>
              <w:rPr>
                <w:rFonts w:ascii="Times New Roman" w:hAnsi="Times New Roman" w:cs="Times New Roman"/>
                <w:b/>
                <w:sz w:val="24"/>
                <w:szCs w:val="24"/>
              </w:rPr>
            </w:pPr>
            <w:r w:rsidRPr="004A53E9">
              <w:rPr>
                <w:rFonts w:ascii="Times New Roman" w:hAnsi="Times New Roman" w:cs="Times New Roman"/>
                <w:b/>
                <w:sz w:val="24"/>
                <w:szCs w:val="24"/>
              </w:rPr>
              <w:t xml:space="preserve">Time  </w:t>
            </w:r>
          </w:p>
        </w:tc>
      </w:tr>
      <w:tr w:rsidR="00826A76" w14:paraId="7671B3B5" w14:textId="77777777" w:rsidTr="00826A76">
        <w:tc>
          <w:tcPr>
            <w:tcW w:w="3978" w:type="dxa"/>
          </w:tcPr>
          <w:p w14:paraId="22F2A51A"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Faculty Annual Reports/evaluation</w:t>
            </w:r>
          </w:p>
        </w:tc>
        <w:tc>
          <w:tcPr>
            <w:tcW w:w="3870" w:type="dxa"/>
          </w:tcPr>
          <w:p w14:paraId="51B49742" w14:textId="77777777" w:rsidR="00826A76" w:rsidRDefault="00826A76" w:rsidP="00826A76">
            <w:pPr>
              <w:rPr>
                <w:rFonts w:ascii="Times New Roman" w:hAnsi="Times New Roman" w:cs="Times New Roman"/>
                <w:sz w:val="24"/>
                <w:szCs w:val="24"/>
              </w:rPr>
            </w:pPr>
            <w:r>
              <w:rPr>
                <w:rFonts w:ascii="Times New Roman" w:hAnsi="Times New Roman" w:cs="Times New Roman"/>
                <w:sz w:val="24"/>
                <w:szCs w:val="24"/>
              </w:rPr>
              <w:t>Department Chair</w:t>
            </w:r>
          </w:p>
        </w:tc>
        <w:tc>
          <w:tcPr>
            <w:tcW w:w="1728" w:type="dxa"/>
          </w:tcPr>
          <w:p w14:paraId="181B9D64"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Annually</w:t>
            </w:r>
          </w:p>
        </w:tc>
      </w:tr>
      <w:tr w:rsidR="00826A76" w14:paraId="7F1AC691" w14:textId="77777777" w:rsidTr="00826A76">
        <w:tc>
          <w:tcPr>
            <w:tcW w:w="3978" w:type="dxa"/>
          </w:tcPr>
          <w:p w14:paraId="0308114E"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Course evaluation</w:t>
            </w:r>
          </w:p>
        </w:tc>
        <w:tc>
          <w:tcPr>
            <w:tcW w:w="3870" w:type="dxa"/>
          </w:tcPr>
          <w:p w14:paraId="678C9C33"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Institutional Research and Effectiveness</w:t>
            </w:r>
          </w:p>
        </w:tc>
        <w:tc>
          <w:tcPr>
            <w:tcW w:w="1728" w:type="dxa"/>
          </w:tcPr>
          <w:p w14:paraId="18513995"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Annually</w:t>
            </w:r>
          </w:p>
        </w:tc>
      </w:tr>
      <w:tr w:rsidR="00826A76" w14:paraId="6FC0F435" w14:textId="77777777" w:rsidTr="00826A76">
        <w:tc>
          <w:tcPr>
            <w:tcW w:w="3978" w:type="dxa"/>
          </w:tcPr>
          <w:p w14:paraId="4140A6C8"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Make retention, promotion, and tenure decisions</w:t>
            </w:r>
          </w:p>
        </w:tc>
        <w:tc>
          <w:tcPr>
            <w:tcW w:w="3870" w:type="dxa"/>
          </w:tcPr>
          <w:p w14:paraId="684B151B"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Department committee, department Chair, faculty committee and Provost</w:t>
            </w:r>
          </w:p>
        </w:tc>
        <w:tc>
          <w:tcPr>
            <w:tcW w:w="1728" w:type="dxa"/>
          </w:tcPr>
          <w:p w14:paraId="23758D78"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Fall Semester</w:t>
            </w:r>
          </w:p>
        </w:tc>
      </w:tr>
      <w:tr w:rsidR="00826A76" w14:paraId="67394D2B" w14:textId="77777777" w:rsidTr="00826A76">
        <w:tc>
          <w:tcPr>
            <w:tcW w:w="3978" w:type="dxa"/>
          </w:tcPr>
          <w:p w14:paraId="58657742"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Review fiscal and faculty resources</w:t>
            </w:r>
          </w:p>
        </w:tc>
        <w:tc>
          <w:tcPr>
            <w:tcW w:w="3870" w:type="dxa"/>
          </w:tcPr>
          <w:p w14:paraId="479D0F4B" w14:textId="77777777" w:rsidR="00826A76" w:rsidRDefault="00826A76" w:rsidP="00826A76">
            <w:pPr>
              <w:rPr>
                <w:rFonts w:ascii="Times New Roman" w:hAnsi="Times New Roman" w:cs="Times New Roman"/>
                <w:sz w:val="24"/>
                <w:szCs w:val="24"/>
              </w:rPr>
            </w:pPr>
            <w:r>
              <w:rPr>
                <w:rFonts w:ascii="Times New Roman" w:hAnsi="Times New Roman" w:cs="Times New Roman"/>
                <w:sz w:val="24"/>
                <w:szCs w:val="24"/>
              </w:rPr>
              <w:t>Chair and Provost</w:t>
            </w:r>
          </w:p>
        </w:tc>
        <w:tc>
          <w:tcPr>
            <w:tcW w:w="1728" w:type="dxa"/>
          </w:tcPr>
          <w:p w14:paraId="6F6094CC" w14:textId="77777777" w:rsidR="00826A76" w:rsidRDefault="00826A76" w:rsidP="00826A76">
            <w:pPr>
              <w:rPr>
                <w:rFonts w:ascii="Times New Roman" w:hAnsi="Times New Roman" w:cs="Times New Roman"/>
                <w:sz w:val="24"/>
                <w:szCs w:val="24"/>
              </w:rPr>
            </w:pPr>
            <w:r>
              <w:rPr>
                <w:rFonts w:ascii="Times New Roman" w:hAnsi="Times New Roman" w:cs="Times New Roman"/>
                <w:sz w:val="24"/>
                <w:szCs w:val="24"/>
              </w:rPr>
              <w:t>Annually</w:t>
            </w:r>
          </w:p>
        </w:tc>
      </w:tr>
      <w:tr w:rsidR="00826A76" w14:paraId="4483A332" w14:textId="77777777" w:rsidTr="00826A76">
        <w:tc>
          <w:tcPr>
            <w:tcW w:w="3978" w:type="dxa"/>
          </w:tcPr>
          <w:p w14:paraId="1C525C97"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Review and report faculty workload</w:t>
            </w:r>
          </w:p>
        </w:tc>
        <w:tc>
          <w:tcPr>
            <w:tcW w:w="3870" w:type="dxa"/>
          </w:tcPr>
          <w:p w14:paraId="1EB6CAE6"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Chair and provost</w:t>
            </w:r>
          </w:p>
        </w:tc>
        <w:tc>
          <w:tcPr>
            <w:tcW w:w="1728" w:type="dxa"/>
          </w:tcPr>
          <w:p w14:paraId="65929C50"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Annually</w:t>
            </w:r>
          </w:p>
        </w:tc>
      </w:tr>
      <w:tr w:rsidR="00826A76" w14:paraId="1A87B654" w14:textId="77777777" w:rsidTr="00826A76">
        <w:tc>
          <w:tcPr>
            <w:tcW w:w="3978" w:type="dxa"/>
          </w:tcPr>
          <w:p w14:paraId="091891DB"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Review faculty contributions to the institution via external grant funding and scholarly activity</w:t>
            </w:r>
          </w:p>
        </w:tc>
        <w:tc>
          <w:tcPr>
            <w:tcW w:w="3870" w:type="dxa"/>
          </w:tcPr>
          <w:p w14:paraId="0EA02620"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Sponsored Program, Chair and Provost</w:t>
            </w:r>
          </w:p>
        </w:tc>
        <w:tc>
          <w:tcPr>
            <w:tcW w:w="1728" w:type="dxa"/>
          </w:tcPr>
          <w:p w14:paraId="30E34981" w14:textId="77777777" w:rsidR="00826A76" w:rsidRDefault="00826A76" w:rsidP="004A3AEB">
            <w:pPr>
              <w:rPr>
                <w:rFonts w:ascii="Times New Roman" w:hAnsi="Times New Roman" w:cs="Times New Roman"/>
                <w:sz w:val="24"/>
                <w:szCs w:val="24"/>
              </w:rPr>
            </w:pPr>
            <w:r>
              <w:rPr>
                <w:rFonts w:ascii="Times New Roman" w:hAnsi="Times New Roman" w:cs="Times New Roman"/>
                <w:sz w:val="24"/>
                <w:szCs w:val="24"/>
              </w:rPr>
              <w:t>Annually</w:t>
            </w:r>
          </w:p>
        </w:tc>
      </w:tr>
      <w:tr w:rsidR="00826A76" w14:paraId="7AE8E290" w14:textId="77777777" w:rsidTr="00826A76">
        <w:tc>
          <w:tcPr>
            <w:tcW w:w="3978" w:type="dxa"/>
          </w:tcPr>
          <w:p w14:paraId="636A6D89" w14:textId="77777777" w:rsidR="00826A76" w:rsidRDefault="00826A76" w:rsidP="00576342">
            <w:pPr>
              <w:rPr>
                <w:rFonts w:ascii="Times New Roman" w:hAnsi="Times New Roman" w:cs="Times New Roman"/>
                <w:sz w:val="24"/>
                <w:szCs w:val="24"/>
              </w:rPr>
            </w:pPr>
            <w:r>
              <w:rPr>
                <w:rFonts w:ascii="Times New Roman" w:hAnsi="Times New Roman" w:cs="Times New Roman"/>
                <w:sz w:val="24"/>
                <w:szCs w:val="24"/>
              </w:rPr>
              <w:t>Prepare summary of all Field Experience placements</w:t>
            </w:r>
          </w:p>
        </w:tc>
        <w:tc>
          <w:tcPr>
            <w:tcW w:w="3870" w:type="dxa"/>
          </w:tcPr>
          <w:p w14:paraId="04F90361" w14:textId="77777777" w:rsidR="00826A76" w:rsidRDefault="00826A76" w:rsidP="00576342">
            <w:pPr>
              <w:rPr>
                <w:rFonts w:ascii="Times New Roman" w:hAnsi="Times New Roman" w:cs="Times New Roman"/>
                <w:sz w:val="24"/>
                <w:szCs w:val="24"/>
              </w:rPr>
            </w:pPr>
            <w:r>
              <w:rPr>
                <w:rFonts w:ascii="Times New Roman" w:hAnsi="Times New Roman" w:cs="Times New Roman"/>
                <w:sz w:val="24"/>
                <w:szCs w:val="24"/>
              </w:rPr>
              <w:t>Director of Field Experiences</w:t>
            </w:r>
          </w:p>
        </w:tc>
        <w:tc>
          <w:tcPr>
            <w:tcW w:w="1728" w:type="dxa"/>
          </w:tcPr>
          <w:p w14:paraId="60035536"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 xml:space="preserve">Annually </w:t>
            </w:r>
          </w:p>
        </w:tc>
      </w:tr>
      <w:tr w:rsidR="00826A76" w14:paraId="25907D72" w14:textId="77777777" w:rsidTr="00826A76">
        <w:tc>
          <w:tcPr>
            <w:tcW w:w="3978" w:type="dxa"/>
          </w:tcPr>
          <w:p w14:paraId="5348A85F"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Department Annual Report</w:t>
            </w:r>
          </w:p>
        </w:tc>
        <w:tc>
          <w:tcPr>
            <w:tcW w:w="3870" w:type="dxa"/>
          </w:tcPr>
          <w:p w14:paraId="25701A4E"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Chair (with input from faculty)</w:t>
            </w:r>
          </w:p>
        </w:tc>
        <w:tc>
          <w:tcPr>
            <w:tcW w:w="1728" w:type="dxa"/>
          </w:tcPr>
          <w:p w14:paraId="58ADFB59"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 xml:space="preserve">Annually </w:t>
            </w:r>
          </w:p>
        </w:tc>
      </w:tr>
      <w:tr w:rsidR="00826A76" w14:paraId="72D096B1" w14:textId="77777777" w:rsidTr="00826A76">
        <w:tc>
          <w:tcPr>
            <w:tcW w:w="3978" w:type="dxa"/>
          </w:tcPr>
          <w:p w14:paraId="33293869"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Unit Assessment system report</w:t>
            </w:r>
          </w:p>
        </w:tc>
        <w:tc>
          <w:tcPr>
            <w:tcW w:w="3870" w:type="dxa"/>
          </w:tcPr>
          <w:p w14:paraId="4F65DE3F"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Institutional Research and Effectiveness and Assessment Coordinator</w:t>
            </w:r>
          </w:p>
        </w:tc>
        <w:tc>
          <w:tcPr>
            <w:tcW w:w="1728" w:type="dxa"/>
          </w:tcPr>
          <w:p w14:paraId="120C0961"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Annually beginning 2019-20 academic year</w:t>
            </w:r>
          </w:p>
        </w:tc>
      </w:tr>
      <w:tr w:rsidR="00826A76" w14:paraId="17973934" w14:textId="77777777" w:rsidTr="00826A76">
        <w:tc>
          <w:tcPr>
            <w:tcW w:w="3978" w:type="dxa"/>
          </w:tcPr>
          <w:p w14:paraId="4731F6F1"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Title II Report</w:t>
            </w:r>
          </w:p>
        </w:tc>
        <w:tc>
          <w:tcPr>
            <w:tcW w:w="3870" w:type="dxa"/>
          </w:tcPr>
          <w:p w14:paraId="62DB5217"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Assessment Coordinator</w:t>
            </w:r>
          </w:p>
        </w:tc>
        <w:tc>
          <w:tcPr>
            <w:tcW w:w="1728" w:type="dxa"/>
          </w:tcPr>
          <w:p w14:paraId="12E934B2" w14:textId="77777777" w:rsidR="00826A76" w:rsidRDefault="00576342" w:rsidP="00576342">
            <w:pPr>
              <w:rPr>
                <w:rFonts w:ascii="Times New Roman" w:hAnsi="Times New Roman" w:cs="Times New Roman"/>
                <w:sz w:val="24"/>
                <w:szCs w:val="24"/>
              </w:rPr>
            </w:pPr>
            <w:r>
              <w:rPr>
                <w:rFonts w:ascii="Times New Roman" w:hAnsi="Times New Roman" w:cs="Times New Roman"/>
                <w:sz w:val="24"/>
                <w:szCs w:val="24"/>
              </w:rPr>
              <w:t>Annually</w:t>
            </w:r>
          </w:p>
        </w:tc>
      </w:tr>
      <w:tr w:rsidR="00576342" w14:paraId="74965211" w14:textId="77777777" w:rsidTr="00576342">
        <w:tc>
          <w:tcPr>
            <w:tcW w:w="3978" w:type="dxa"/>
          </w:tcPr>
          <w:p w14:paraId="1F7A3DA2"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MDE program process and review report</w:t>
            </w:r>
          </w:p>
        </w:tc>
        <w:tc>
          <w:tcPr>
            <w:tcW w:w="3870" w:type="dxa"/>
          </w:tcPr>
          <w:p w14:paraId="2F9B3D1B"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Director of Field Placement</w:t>
            </w:r>
          </w:p>
          <w:p w14:paraId="7183F2B2" w14:textId="77777777" w:rsidR="00D22B4A" w:rsidRDefault="00D22B4A" w:rsidP="003363A1">
            <w:pPr>
              <w:rPr>
                <w:rFonts w:ascii="Times New Roman" w:hAnsi="Times New Roman" w:cs="Times New Roman"/>
                <w:sz w:val="24"/>
                <w:szCs w:val="24"/>
              </w:rPr>
            </w:pPr>
            <w:r>
              <w:rPr>
                <w:rFonts w:ascii="Times New Roman" w:hAnsi="Times New Roman" w:cs="Times New Roman"/>
                <w:sz w:val="24"/>
                <w:szCs w:val="24"/>
              </w:rPr>
              <w:t>Academic Advis</w:t>
            </w:r>
            <w:r w:rsidR="00826FFC">
              <w:rPr>
                <w:rFonts w:ascii="Times New Roman" w:hAnsi="Times New Roman" w:cs="Times New Roman"/>
                <w:sz w:val="24"/>
                <w:szCs w:val="24"/>
              </w:rPr>
              <w:t>e</w:t>
            </w:r>
            <w:r w:rsidR="003363A1">
              <w:rPr>
                <w:rFonts w:ascii="Times New Roman" w:hAnsi="Times New Roman" w:cs="Times New Roman"/>
                <w:sz w:val="24"/>
                <w:szCs w:val="24"/>
              </w:rPr>
              <w:t>ment</w:t>
            </w:r>
            <w:r>
              <w:rPr>
                <w:rFonts w:ascii="Times New Roman" w:hAnsi="Times New Roman" w:cs="Times New Roman"/>
                <w:sz w:val="24"/>
                <w:szCs w:val="24"/>
              </w:rPr>
              <w:t xml:space="preserve"> Coordinator</w:t>
            </w:r>
          </w:p>
        </w:tc>
        <w:tc>
          <w:tcPr>
            <w:tcW w:w="1728" w:type="dxa"/>
          </w:tcPr>
          <w:p w14:paraId="6E029836"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Annually</w:t>
            </w:r>
          </w:p>
        </w:tc>
      </w:tr>
      <w:tr w:rsidR="00576342" w14:paraId="14D4EE4F" w14:textId="77777777" w:rsidTr="00576342">
        <w:tc>
          <w:tcPr>
            <w:tcW w:w="3978" w:type="dxa"/>
          </w:tcPr>
          <w:p w14:paraId="45D73928"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Admit and completer data</w:t>
            </w:r>
          </w:p>
        </w:tc>
        <w:tc>
          <w:tcPr>
            <w:tcW w:w="3870" w:type="dxa"/>
          </w:tcPr>
          <w:p w14:paraId="6CB88B6B" w14:textId="77777777" w:rsidR="00576342" w:rsidRDefault="00576342" w:rsidP="003363A1">
            <w:pPr>
              <w:rPr>
                <w:rFonts w:ascii="Times New Roman" w:hAnsi="Times New Roman" w:cs="Times New Roman"/>
                <w:sz w:val="24"/>
                <w:szCs w:val="24"/>
              </w:rPr>
            </w:pPr>
            <w:r>
              <w:rPr>
                <w:rFonts w:ascii="Times New Roman" w:hAnsi="Times New Roman" w:cs="Times New Roman"/>
                <w:sz w:val="24"/>
                <w:szCs w:val="24"/>
              </w:rPr>
              <w:t>Director of Filed Placement and Academic Advis</w:t>
            </w:r>
            <w:r w:rsidR="003363A1">
              <w:rPr>
                <w:rFonts w:ascii="Times New Roman" w:hAnsi="Times New Roman" w:cs="Times New Roman"/>
                <w:sz w:val="24"/>
                <w:szCs w:val="24"/>
              </w:rPr>
              <w:t>ement</w:t>
            </w:r>
            <w:r w:rsidR="00D22B4A">
              <w:rPr>
                <w:rFonts w:ascii="Times New Roman" w:hAnsi="Times New Roman" w:cs="Times New Roman"/>
                <w:sz w:val="24"/>
                <w:szCs w:val="24"/>
              </w:rPr>
              <w:t xml:space="preserve"> Coordinator</w:t>
            </w:r>
          </w:p>
        </w:tc>
        <w:tc>
          <w:tcPr>
            <w:tcW w:w="1728" w:type="dxa"/>
          </w:tcPr>
          <w:p w14:paraId="7EC98A8B"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Annually</w:t>
            </w:r>
          </w:p>
        </w:tc>
      </w:tr>
      <w:tr w:rsidR="00576342" w14:paraId="6641D2B5" w14:textId="77777777" w:rsidTr="00576342">
        <w:tc>
          <w:tcPr>
            <w:tcW w:w="3978" w:type="dxa"/>
          </w:tcPr>
          <w:p w14:paraId="47C71142"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CAEP EPP Report</w:t>
            </w:r>
          </w:p>
        </w:tc>
        <w:tc>
          <w:tcPr>
            <w:tcW w:w="3870" w:type="dxa"/>
          </w:tcPr>
          <w:p w14:paraId="3AEDF289"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Assessment Coordinator</w:t>
            </w:r>
          </w:p>
        </w:tc>
        <w:tc>
          <w:tcPr>
            <w:tcW w:w="1728" w:type="dxa"/>
          </w:tcPr>
          <w:p w14:paraId="557E3847"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Annually</w:t>
            </w:r>
          </w:p>
        </w:tc>
      </w:tr>
      <w:tr w:rsidR="00576342" w14:paraId="4BC716A4" w14:textId="77777777" w:rsidTr="00576342">
        <w:tc>
          <w:tcPr>
            <w:tcW w:w="3978" w:type="dxa"/>
          </w:tcPr>
          <w:p w14:paraId="063D5E92"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Praxis ETS data</w:t>
            </w:r>
          </w:p>
        </w:tc>
        <w:tc>
          <w:tcPr>
            <w:tcW w:w="3870" w:type="dxa"/>
          </w:tcPr>
          <w:p w14:paraId="7B61C154"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Assessment Coordinator</w:t>
            </w:r>
          </w:p>
        </w:tc>
        <w:tc>
          <w:tcPr>
            <w:tcW w:w="1728" w:type="dxa"/>
          </w:tcPr>
          <w:p w14:paraId="7042BFDB"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Fall and Spring</w:t>
            </w:r>
          </w:p>
        </w:tc>
      </w:tr>
    </w:tbl>
    <w:p w14:paraId="2FBC6294" w14:textId="77777777" w:rsidR="00D22B4A" w:rsidRDefault="00D22B4A" w:rsidP="004A3AE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68"/>
        <w:gridCol w:w="3510"/>
        <w:gridCol w:w="1998"/>
      </w:tblGrid>
      <w:tr w:rsidR="00D22B4A" w14:paraId="537313C9" w14:textId="77777777" w:rsidTr="00826FFC">
        <w:tc>
          <w:tcPr>
            <w:tcW w:w="9576" w:type="dxa"/>
            <w:gridSpan w:val="3"/>
            <w:shd w:val="clear" w:color="auto" w:fill="D6E3BC" w:themeFill="accent3" w:themeFillTint="66"/>
          </w:tcPr>
          <w:p w14:paraId="691E88CD" w14:textId="77777777" w:rsidR="00D22B4A" w:rsidRPr="00D22B4A" w:rsidRDefault="00D22B4A" w:rsidP="00D22B4A">
            <w:pPr>
              <w:jc w:val="center"/>
              <w:rPr>
                <w:rFonts w:ascii="Times New Roman" w:hAnsi="Times New Roman" w:cs="Times New Roman"/>
                <w:b/>
                <w:sz w:val="24"/>
                <w:szCs w:val="24"/>
              </w:rPr>
            </w:pPr>
            <w:r w:rsidRPr="00D22B4A">
              <w:rPr>
                <w:rFonts w:ascii="Times New Roman" w:hAnsi="Times New Roman" w:cs="Times New Roman"/>
                <w:b/>
                <w:sz w:val="24"/>
                <w:szCs w:val="24"/>
              </w:rPr>
              <w:t>Candidate Data</w:t>
            </w:r>
          </w:p>
        </w:tc>
      </w:tr>
      <w:tr w:rsidR="00D22B4A" w14:paraId="4386EEF7" w14:textId="77777777" w:rsidTr="004A53E9">
        <w:tc>
          <w:tcPr>
            <w:tcW w:w="4068" w:type="dxa"/>
            <w:shd w:val="clear" w:color="auto" w:fill="92D050"/>
          </w:tcPr>
          <w:p w14:paraId="00CAF4C5" w14:textId="77777777" w:rsidR="00D22B4A" w:rsidRPr="004A53E9" w:rsidRDefault="00D22B4A" w:rsidP="004A3AEB">
            <w:pPr>
              <w:rPr>
                <w:rFonts w:ascii="Times New Roman" w:hAnsi="Times New Roman" w:cs="Times New Roman"/>
                <w:b/>
                <w:sz w:val="24"/>
                <w:szCs w:val="24"/>
              </w:rPr>
            </w:pPr>
            <w:r w:rsidRPr="004A53E9">
              <w:rPr>
                <w:rFonts w:ascii="Times New Roman" w:hAnsi="Times New Roman" w:cs="Times New Roman"/>
                <w:b/>
                <w:sz w:val="24"/>
                <w:szCs w:val="24"/>
              </w:rPr>
              <w:t>Assessment task</w:t>
            </w:r>
          </w:p>
        </w:tc>
        <w:tc>
          <w:tcPr>
            <w:tcW w:w="3510" w:type="dxa"/>
            <w:shd w:val="clear" w:color="auto" w:fill="92D050"/>
          </w:tcPr>
          <w:p w14:paraId="051CC884" w14:textId="77777777" w:rsidR="00D22B4A" w:rsidRPr="004A53E9" w:rsidRDefault="00D22B4A" w:rsidP="004A3AEB">
            <w:pPr>
              <w:rPr>
                <w:rFonts w:ascii="Times New Roman" w:hAnsi="Times New Roman" w:cs="Times New Roman"/>
                <w:b/>
                <w:sz w:val="24"/>
                <w:szCs w:val="24"/>
              </w:rPr>
            </w:pPr>
            <w:r w:rsidRPr="004A53E9">
              <w:rPr>
                <w:rFonts w:ascii="Times New Roman" w:hAnsi="Times New Roman" w:cs="Times New Roman"/>
                <w:b/>
                <w:sz w:val="24"/>
                <w:szCs w:val="24"/>
              </w:rPr>
              <w:t>Person/Committee Responsible</w:t>
            </w:r>
          </w:p>
        </w:tc>
        <w:tc>
          <w:tcPr>
            <w:tcW w:w="1998" w:type="dxa"/>
            <w:shd w:val="clear" w:color="auto" w:fill="92D050"/>
          </w:tcPr>
          <w:p w14:paraId="3C45241B" w14:textId="77777777" w:rsidR="00D22B4A" w:rsidRPr="004A53E9" w:rsidRDefault="00D22B4A" w:rsidP="004A3AEB">
            <w:pPr>
              <w:rPr>
                <w:rFonts w:ascii="Times New Roman" w:hAnsi="Times New Roman" w:cs="Times New Roman"/>
                <w:b/>
                <w:sz w:val="24"/>
                <w:szCs w:val="24"/>
              </w:rPr>
            </w:pPr>
            <w:r w:rsidRPr="004A53E9">
              <w:rPr>
                <w:rFonts w:ascii="Times New Roman" w:hAnsi="Times New Roman" w:cs="Times New Roman"/>
                <w:b/>
                <w:sz w:val="24"/>
                <w:szCs w:val="24"/>
              </w:rPr>
              <w:t>Time</w:t>
            </w:r>
          </w:p>
        </w:tc>
      </w:tr>
      <w:tr w:rsidR="00D22B4A" w14:paraId="4FCDD2BE" w14:textId="77777777" w:rsidTr="00D22B4A">
        <w:tc>
          <w:tcPr>
            <w:tcW w:w="4068" w:type="dxa"/>
          </w:tcPr>
          <w:p w14:paraId="2A8A5B70"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Review applications for admission</w:t>
            </w:r>
          </w:p>
        </w:tc>
        <w:tc>
          <w:tcPr>
            <w:tcW w:w="3510" w:type="dxa"/>
          </w:tcPr>
          <w:p w14:paraId="18E2AC22"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Academic Advisor Coordinator</w:t>
            </w:r>
          </w:p>
        </w:tc>
        <w:tc>
          <w:tcPr>
            <w:tcW w:w="1998" w:type="dxa"/>
          </w:tcPr>
          <w:p w14:paraId="4AF26307"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Each semester</w:t>
            </w:r>
          </w:p>
        </w:tc>
      </w:tr>
      <w:tr w:rsidR="00D22B4A" w14:paraId="7B81034E" w14:textId="77777777" w:rsidTr="00D22B4A">
        <w:tc>
          <w:tcPr>
            <w:tcW w:w="4068" w:type="dxa"/>
          </w:tcPr>
          <w:p w14:paraId="261A9CA4" w14:textId="77777777" w:rsidR="00D22B4A" w:rsidRDefault="003363A1" w:rsidP="004A3AEB">
            <w:pPr>
              <w:rPr>
                <w:rFonts w:ascii="Times New Roman" w:hAnsi="Times New Roman" w:cs="Times New Roman"/>
                <w:sz w:val="24"/>
                <w:szCs w:val="24"/>
              </w:rPr>
            </w:pPr>
            <w:r>
              <w:rPr>
                <w:rFonts w:ascii="Times New Roman" w:hAnsi="Times New Roman" w:cs="Times New Roman"/>
                <w:sz w:val="24"/>
                <w:szCs w:val="24"/>
              </w:rPr>
              <w:t>Interview for admission to the EPP</w:t>
            </w:r>
          </w:p>
        </w:tc>
        <w:tc>
          <w:tcPr>
            <w:tcW w:w="3510" w:type="dxa"/>
          </w:tcPr>
          <w:p w14:paraId="65F7FC58" w14:textId="77777777" w:rsidR="00D22B4A" w:rsidRDefault="003363A1" w:rsidP="00D22B4A">
            <w:pPr>
              <w:rPr>
                <w:rFonts w:ascii="Times New Roman" w:hAnsi="Times New Roman" w:cs="Times New Roman"/>
                <w:sz w:val="24"/>
                <w:szCs w:val="24"/>
              </w:rPr>
            </w:pPr>
            <w:r>
              <w:rPr>
                <w:rFonts w:ascii="Times New Roman" w:hAnsi="Times New Roman" w:cs="Times New Roman"/>
                <w:sz w:val="24"/>
                <w:szCs w:val="24"/>
              </w:rPr>
              <w:t>Academic Advisement Coordinator</w:t>
            </w:r>
          </w:p>
        </w:tc>
        <w:tc>
          <w:tcPr>
            <w:tcW w:w="1998" w:type="dxa"/>
          </w:tcPr>
          <w:p w14:paraId="7598A1B8"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Each semester</w:t>
            </w:r>
          </w:p>
        </w:tc>
      </w:tr>
      <w:tr w:rsidR="00D22B4A" w14:paraId="146AF1DD" w14:textId="77777777" w:rsidTr="00D22B4A">
        <w:tc>
          <w:tcPr>
            <w:tcW w:w="4068" w:type="dxa"/>
          </w:tcPr>
          <w:p w14:paraId="1F68C418"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Review application for student teaching</w:t>
            </w:r>
          </w:p>
        </w:tc>
        <w:tc>
          <w:tcPr>
            <w:tcW w:w="3510" w:type="dxa"/>
          </w:tcPr>
          <w:p w14:paraId="113790D5"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Director of Filed Placement</w:t>
            </w:r>
          </w:p>
        </w:tc>
        <w:tc>
          <w:tcPr>
            <w:tcW w:w="1998" w:type="dxa"/>
          </w:tcPr>
          <w:p w14:paraId="1BBBF321"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Each semester</w:t>
            </w:r>
          </w:p>
        </w:tc>
      </w:tr>
      <w:tr w:rsidR="00D22B4A" w14:paraId="205FCF6C" w14:textId="77777777" w:rsidTr="00D22B4A">
        <w:tc>
          <w:tcPr>
            <w:tcW w:w="4068" w:type="dxa"/>
          </w:tcPr>
          <w:p w14:paraId="65CD5997"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Student Teaching Evaluations during student teaching</w:t>
            </w:r>
          </w:p>
        </w:tc>
        <w:tc>
          <w:tcPr>
            <w:tcW w:w="3510" w:type="dxa"/>
          </w:tcPr>
          <w:p w14:paraId="11F2D970" w14:textId="77777777" w:rsidR="00D22B4A" w:rsidRDefault="00D22B4A" w:rsidP="00D22B4A">
            <w:pPr>
              <w:rPr>
                <w:rFonts w:ascii="Times New Roman" w:hAnsi="Times New Roman" w:cs="Times New Roman"/>
                <w:sz w:val="24"/>
                <w:szCs w:val="24"/>
              </w:rPr>
            </w:pPr>
            <w:r>
              <w:rPr>
                <w:rFonts w:ascii="Times New Roman" w:hAnsi="Times New Roman" w:cs="Times New Roman"/>
                <w:sz w:val="24"/>
                <w:szCs w:val="24"/>
              </w:rPr>
              <w:t>Director of Field Placement</w:t>
            </w:r>
          </w:p>
        </w:tc>
        <w:tc>
          <w:tcPr>
            <w:tcW w:w="1998" w:type="dxa"/>
          </w:tcPr>
          <w:p w14:paraId="2C8C6086"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Each semester</w:t>
            </w:r>
          </w:p>
        </w:tc>
      </w:tr>
      <w:tr w:rsidR="00D22B4A" w14:paraId="39E8F516" w14:textId="77777777" w:rsidTr="00D22B4A">
        <w:tc>
          <w:tcPr>
            <w:tcW w:w="4068" w:type="dxa"/>
          </w:tcPr>
          <w:p w14:paraId="16A51470" w14:textId="77777777" w:rsidR="00D22B4A" w:rsidRDefault="00D22B4A" w:rsidP="00D22B4A">
            <w:pPr>
              <w:rPr>
                <w:rFonts w:ascii="Times New Roman" w:hAnsi="Times New Roman" w:cs="Times New Roman"/>
                <w:sz w:val="24"/>
                <w:szCs w:val="24"/>
              </w:rPr>
            </w:pPr>
            <w:r>
              <w:rPr>
                <w:rFonts w:ascii="Times New Roman" w:hAnsi="Times New Roman" w:cs="Times New Roman"/>
                <w:sz w:val="24"/>
                <w:szCs w:val="24"/>
              </w:rPr>
              <w:t>Collect data for key assessments</w:t>
            </w:r>
          </w:p>
        </w:tc>
        <w:tc>
          <w:tcPr>
            <w:tcW w:w="3510" w:type="dxa"/>
          </w:tcPr>
          <w:p w14:paraId="560DDAFD"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 xml:space="preserve">Director of Field Placement </w:t>
            </w:r>
          </w:p>
          <w:p w14:paraId="6C96EEA1"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Course instructors</w:t>
            </w:r>
          </w:p>
        </w:tc>
        <w:tc>
          <w:tcPr>
            <w:tcW w:w="1998" w:type="dxa"/>
          </w:tcPr>
          <w:p w14:paraId="754D84B4"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Each semester</w:t>
            </w:r>
          </w:p>
        </w:tc>
      </w:tr>
      <w:tr w:rsidR="00D22B4A" w14:paraId="7836E0E4" w14:textId="77777777" w:rsidTr="00D22B4A">
        <w:tc>
          <w:tcPr>
            <w:tcW w:w="4068" w:type="dxa"/>
          </w:tcPr>
          <w:p w14:paraId="390F2509"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 xml:space="preserve">Conduct </w:t>
            </w:r>
            <w:proofErr w:type="gramStart"/>
            <w:r>
              <w:rPr>
                <w:rFonts w:ascii="Times New Roman" w:hAnsi="Times New Roman" w:cs="Times New Roman"/>
                <w:sz w:val="24"/>
                <w:szCs w:val="24"/>
              </w:rPr>
              <w:t>one and three year</w:t>
            </w:r>
            <w:proofErr w:type="gramEnd"/>
            <w:r>
              <w:rPr>
                <w:rFonts w:ascii="Times New Roman" w:hAnsi="Times New Roman" w:cs="Times New Roman"/>
                <w:sz w:val="24"/>
                <w:szCs w:val="24"/>
              </w:rPr>
              <w:t xml:space="preserve"> employer surveys</w:t>
            </w:r>
          </w:p>
        </w:tc>
        <w:tc>
          <w:tcPr>
            <w:tcW w:w="3510" w:type="dxa"/>
          </w:tcPr>
          <w:p w14:paraId="150C8E28" w14:textId="77777777" w:rsidR="00D22B4A" w:rsidRDefault="00D22B4A" w:rsidP="004A3AEB">
            <w:pPr>
              <w:rPr>
                <w:rFonts w:ascii="Times New Roman" w:hAnsi="Times New Roman" w:cs="Times New Roman"/>
                <w:sz w:val="24"/>
                <w:szCs w:val="24"/>
              </w:rPr>
            </w:pPr>
            <w:proofErr w:type="gramStart"/>
            <w:r>
              <w:rPr>
                <w:rFonts w:ascii="Times New Roman" w:hAnsi="Times New Roman" w:cs="Times New Roman"/>
                <w:sz w:val="24"/>
                <w:szCs w:val="24"/>
              </w:rPr>
              <w:t>Assessment  Coordinator</w:t>
            </w:r>
            <w:proofErr w:type="gramEnd"/>
          </w:p>
        </w:tc>
        <w:tc>
          <w:tcPr>
            <w:tcW w:w="1998" w:type="dxa"/>
          </w:tcPr>
          <w:p w14:paraId="1DB65DBD" w14:textId="77777777" w:rsidR="00D22B4A" w:rsidRDefault="00D22B4A" w:rsidP="004A3AEB">
            <w:pPr>
              <w:rPr>
                <w:rFonts w:ascii="Times New Roman" w:hAnsi="Times New Roman" w:cs="Times New Roman"/>
                <w:sz w:val="24"/>
                <w:szCs w:val="24"/>
              </w:rPr>
            </w:pPr>
            <w:r>
              <w:rPr>
                <w:rFonts w:ascii="Times New Roman" w:hAnsi="Times New Roman" w:cs="Times New Roman"/>
                <w:sz w:val="24"/>
                <w:szCs w:val="24"/>
              </w:rPr>
              <w:t xml:space="preserve">Annually </w:t>
            </w:r>
          </w:p>
        </w:tc>
      </w:tr>
      <w:tr w:rsidR="00D22B4A" w14:paraId="217B2B7D" w14:textId="77777777" w:rsidTr="005F7EAA">
        <w:tc>
          <w:tcPr>
            <w:tcW w:w="4068" w:type="dxa"/>
          </w:tcPr>
          <w:p w14:paraId="6C5E84BC"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 xml:space="preserve">Conduct </w:t>
            </w:r>
            <w:proofErr w:type="gramStart"/>
            <w:r>
              <w:rPr>
                <w:rFonts w:ascii="Times New Roman" w:hAnsi="Times New Roman" w:cs="Times New Roman"/>
                <w:sz w:val="24"/>
                <w:szCs w:val="24"/>
              </w:rPr>
              <w:t>one and three year</w:t>
            </w:r>
            <w:proofErr w:type="gramEnd"/>
            <w:r>
              <w:rPr>
                <w:rFonts w:ascii="Times New Roman" w:hAnsi="Times New Roman" w:cs="Times New Roman"/>
                <w:sz w:val="24"/>
                <w:szCs w:val="24"/>
              </w:rPr>
              <w:t xml:space="preserve"> completer survey</w:t>
            </w:r>
          </w:p>
        </w:tc>
        <w:tc>
          <w:tcPr>
            <w:tcW w:w="3510" w:type="dxa"/>
          </w:tcPr>
          <w:p w14:paraId="01170E85"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 xml:space="preserve">Assessment coordinator </w:t>
            </w:r>
          </w:p>
        </w:tc>
        <w:tc>
          <w:tcPr>
            <w:tcW w:w="1998" w:type="dxa"/>
          </w:tcPr>
          <w:p w14:paraId="6C94BF48"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 xml:space="preserve">Annually </w:t>
            </w:r>
          </w:p>
        </w:tc>
      </w:tr>
      <w:tr w:rsidR="00D22B4A" w14:paraId="54D791E2" w14:textId="77777777" w:rsidTr="005F7EAA">
        <w:tc>
          <w:tcPr>
            <w:tcW w:w="4068" w:type="dxa"/>
          </w:tcPr>
          <w:p w14:paraId="0D4022DF"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Review completer admission and exit criteria</w:t>
            </w:r>
          </w:p>
        </w:tc>
        <w:tc>
          <w:tcPr>
            <w:tcW w:w="3510" w:type="dxa"/>
          </w:tcPr>
          <w:p w14:paraId="70866AEC"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Program coordinators</w:t>
            </w:r>
          </w:p>
        </w:tc>
        <w:tc>
          <w:tcPr>
            <w:tcW w:w="1998" w:type="dxa"/>
          </w:tcPr>
          <w:p w14:paraId="6FC0DC7D" w14:textId="77777777" w:rsidR="00D22B4A" w:rsidRDefault="00D22B4A" w:rsidP="005F7EAA">
            <w:pPr>
              <w:rPr>
                <w:rFonts w:ascii="Times New Roman" w:hAnsi="Times New Roman" w:cs="Times New Roman"/>
                <w:sz w:val="24"/>
                <w:szCs w:val="24"/>
              </w:rPr>
            </w:pPr>
            <w:r>
              <w:rPr>
                <w:rFonts w:ascii="Times New Roman" w:hAnsi="Times New Roman" w:cs="Times New Roman"/>
                <w:sz w:val="24"/>
                <w:szCs w:val="24"/>
              </w:rPr>
              <w:t xml:space="preserve">Ongoing </w:t>
            </w:r>
          </w:p>
        </w:tc>
      </w:tr>
    </w:tbl>
    <w:p w14:paraId="6D046949" w14:textId="77777777" w:rsidR="006C0075" w:rsidRPr="004A53E9" w:rsidRDefault="00A570C6" w:rsidP="00A570C6">
      <w:pPr>
        <w:jc w:val="center"/>
        <w:rPr>
          <w:rFonts w:ascii="Times New Roman" w:hAnsi="Times New Roman" w:cs="Times New Roman"/>
          <w:b/>
        </w:rPr>
      </w:pPr>
      <w:r>
        <w:rPr>
          <w:rFonts w:ascii="Times New Roman" w:hAnsi="Times New Roman" w:cs="Times New Roman"/>
          <w:b/>
        </w:rPr>
        <w:lastRenderedPageBreak/>
        <w:t>Appendix 4:</w:t>
      </w:r>
      <w:r w:rsidR="008F1637">
        <w:rPr>
          <w:rFonts w:ascii="Times New Roman" w:hAnsi="Times New Roman" w:cs="Times New Roman"/>
          <w:b/>
        </w:rPr>
        <w:t xml:space="preserve"> </w:t>
      </w:r>
      <w:r w:rsidR="003B0122" w:rsidRPr="004A53E9">
        <w:rPr>
          <w:rFonts w:ascii="Times New Roman" w:hAnsi="Times New Roman" w:cs="Times New Roman"/>
          <w:b/>
        </w:rPr>
        <w:t>Assessment Plan Timeline</w:t>
      </w:r>
    </w:p>
    <w:tbl>
      <w:tblPr>
        <w:tblStyle w:val="TableGrid"/>
        <w:tblW w:w="0" w:type="auto"/>
        <w:tblInd w:w="-612" w:type="dxa"/>
        <w:tblLayout w:type="fixed"/>
        <w:tblLook w:val="04A0" w:firstRow="1" w:lastRow="0" w:firstColumn="1" w:lastColumn="0" w:noHBand="0" w:noVBand="1"/>
      </w:tblPr>
      <w:tblGrid>
        <w:gridCol w:w="1620"/>
        <w:gridCol w:w="1530"/>
        <w:gridCol w:w="1440"/>
        <w:gridCol w:w="1759"/>
        <w:gridCol w:w="1841"/>
        <w:gridCol w:w="1998"/>
      </w:tblGrid>
      <w:tr w:rsidR="00787F45" w:rsidRPr="00A570C6" w14:paraId="398001B7" w14:textId="77777777" w:rsidTr="00A570C6">
        <w:tc>
          <w:tcPr>
            <w:tcW w:w="1620" w:type="dxa"/>
            <w:shd w:val="clear" w:color="auto" w:fill="FABF8F" w:themeFill="accent6" w:themeFillTint="99"/>
          </w:tcPr>
          <w:p w14:paraId="5D47FBB8"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Frequency/Date</w:t>
            </w:r>
          </w:p>
        </w:tc>
        <w:tc>
          <w:tcPr>
            <w:tcW w:w="1530" w:type="dxa"/>
            <w:shd w:val="clear" w:color="auto" w:fill="FABF8F" w:themeFill="accent6" w:themeFillTint="99"/>
          </w:tcPr>
          <w:p w14:paraId="2D90B8C2"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Assessment/ type of data</w:t>
            </w:r>
          </w:p>
        </w:tc>
        <w:tc>
          <w:tcPr>
            <w:tcW w:w="1440" w:type="dxa"/>
            <w:shd w:val="clear" w:color="auto" w:fill="FABF8F" w:themeFill="accent6" w:themeFillTint="99"/>
          </w:tcPr>
          <w:p w14:paraId="240CA812"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Data base</w:t>
            </w:r>
          </w:p>
        </w:tc>
        <w:tc>
          <w:tcPr>
            <w:tcW w:w="1759" w:type="dxa"/>
            <w:shd w:val="clear" w:color="auto" w:fill="FABF8F" w:themeFill="accent6" w:themeFillTint="99"/>
          </w:tcPr>
          <w:p w14:paraId="149879DB"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 xml:space="preserve">Responsible for submission/collection </w:t>
            </w:r>
            <w:proofErr w:type="gramStart"/>
            <w:r w:rsidRPr="00A570C6">
              <w:rPr>
                <w:rFonts w:ascii="Times New Roman" w:hAnsi="Times New Roman" w:cs="Times New Roman"/>
                <w:b/>
                <w:sz w:val="20"/>
                <w:szCs w:val="20"/>
              </w:rPr>
              <w:t>on(</w:t>
            </w:r>
            <w:proofErr w:type="gramEnd"/>
            <w:r w:rsidRPr="00A570C6">
              <w:rPr>
                <w:rFonts w:ascii="Times New Roman" w:hAnsi="Times New Roman" w:cs="Times New Roman"/>
                <w:b/>
                <w:sz w:val="20"/>
                <w:szCs w:val="20"/>
              </w:rPr>
              <w:t>from whom)</w:t>
            </w:r>
          </w:p>
        </w:tc>
        <w:tc>
          <w:tcPr>
            <w:tcW w:w="1841" w:type="dxa"/>
            <w:shd w:val="clear" w:color="auto" w:fill="FABF8F" w:themeFill="accent6" w:themeFillTint="99"/>
          </w:tcPr>
          <w:p w14:paraId="38878CB1"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Responsible for analysis/Evaluation/Reporting</w:t>
            </w:r>
          </w:p>
        </w:tc>
        <w:tc>
          <w:tcPr>
            <w:tcW w:w="1998" w:type="dxa"/>
            <w:shd w:val="clear" w:color="auto" w:fill="FABF8F" w:themeFill="accent6" w:themeFillTint="99"/>
          </w:tcPr>
          <w:p w14:paraId="432D3CBD" w14:textId="77777777" w:rsidR="00787F45" w:rsidRPr="00A570C6" w:rsidRDefault="00787F45" w:rsidP="004A3AEB">
            <w:pPr>
              <w:rPr>
                <w:rFonts w:ascii="Times New Roman" w:hAnsi="Times New Roman" w:cs="Times New Roman"/>
                <w:b/>
                <w:sz w:val="20"/>
                <w:szCs w:val="20"/>
              </w:rPr>
            </w:pPr>
            <w:r w:rsidRPr="00A570C6">
              <w:rPr>
                <w:rFonts w:ascii="Times New Roman" w:hAnsi="Times New Roman" w:cs="Times New Roman"/>
                <w:b/>
                <w:sz w:val="20"/>
                <w:szCs w:val="20"/>
              </w:rPr>
              <w:t>Data Utilization</w:t>
            </w:r>
          </w:p>
        </w:tc>
      </w:tr>
      <w:tr w:rsidR="00787F45" w:rsidRPr="00A570C6" w14:paraId="2A54760F" w14:textId="77777777" w:rsidTr="00A570C6">
        <w:tc>
          <w:tcPr>
            <w:tcW w:w="1620" w:type="dxa"/>
            <w:shd w:val="clear" w:color="auto" w:fill="D9D9D9" w:themeFill="background1" w:themeFillShade="D9"/>
          </w:tcPr>
          <w:p w14:paraId="7ECEA843"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August</w:t>
            </w:r>
          </w:p>
        </w:tc>
        <w:tc>
          <w:tcPr>
            <w:tcW w:w="1530" w:type="dxa"/>
          </w:tcPr>
          <w:p w14:paraId="591A09ED"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Collect completer data</w:t>
            </w:r>
          </w:p>
        </w:tc>
        <w:tc>
          <w:tcPr>
            <w:tcW w:w="1440" w:type="dxa"/>
          </w:tcPr>
          <w:p w14:paraId="56FB9F0A"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Share point</w:t>
            </w:r>
          </w:p>
        </w:tc>
        <w:tc>
          <w:tcPr>
            <w:tcW w:w="1759" w:type="dxa"/>
          </w:tcPr>
          <w:p w14:paraId="0E112996"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Field Placement Director</w:t>
            </w:r>
          </w:p>
          <w:p w14:paraId="437528FF" w14:textId="77777777" w:rsidR="002A5483" w:rsidRPr="00A570C6" w:rsidRDefault="002A5483" w:rsidP="002A5483">
            <w:pPr>
              <w:rPr>
                <w:rFonts w:ascii="Times New Roman" w:hAnsi="Times New Roman" w:cs="Times New Roman"/>
                <w:sz w:val="20"/>
                <w:szCs w:val="20"/>
              </w:rPr>
            </w:pPr>
            <w:r w:rsidRPr="00A570C6">
              <w:rPr>
                <w:rFonts w:ascii="Times New Roman" w:hAnsi="Times New Roman" w:cs="Times New Roman"/>
                <w:sz w:val="20"/>
                <w:szCs w:val="20"/>
              </w:rPr>
              <w:t>Academic Advisement Coordinator</w:t>
            </w:r>
          </w:p>
        </w:tc>
        <w:tc>
          <w:tcPr>
            <w:tcW w:w="1841" w:type="dxa"/>
          </w:tcPr>
          <w:p w14:paraId="00B29FBF"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998" w:type="dxa"/>
          </w:tcPr>
          <w:p w14:paraId="5FA72572" w14:textId="77777777" w:rsidR="00787F45" w:rsidRPr="00A570C6" w:rsidRDefault="002A5483" w:rsidP="002A5483">
            <w:pPr>
              <w:rPr>
                <w:rFonts w:ascii="Times New Roman" w:hAnsi="Times New Roman" w:cs="Times New Roman"/>
                <w:sz w:val="20"/>
                <w:szCs w:val="20"/>
              </w:rPr>
            </w:pPr>
            <w:r w:rsidRPr="00A570C6">
              <w:rPr>
                <w:rFonts w:ascii="Times New Roman" w:hAnsi="Times New Roman" w:cs="Times New Roman"/>
                <w:sz w:val="20"/>
                <w:szCs w:val="20"/>
              </w:rPr>
              <w:t>Data is used for evaluation of enrollment and completion of candidates. The need if any for programmatic changes; and an indicator of program effectiveness</w:t>
            </w:r>
          </w:p>
        </w:tc>
      </w:tr>
      <w:tr w:rsidR="00787F45" w:rsidRPr="00A570C6" w14:paraId="484889FE" w14:textId="77777777" w:rsidTr="00A570C6">
        <w:tc>
          <w:tcPr>
            <w:tcW w:w="1620" w:type="dxa"/>
            <w:shd w:val="clear" w:color="auto" w:fill="D9D9D9" w:themeFill="background1" w:themeFillShade="D9"/>
          </w:tcPr>
          <w:p w14:paraId="0541F51F"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October and April</w:t>
            </w:r>
          </w:p>
        </w:tc>
        <w:tc>
          <w:tcPr>
            <w:tcW w:w="1530" w:type="dxa"/>
          </w:tcPr>
          <w:p w14:paraId="4E65474E"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Candidate screening to EPP</w:t>
            </w:r>
          </w:p>
        </w:tc>
        <w:tc>
          <w:tcPr>
            <w:tcW w:w="1440" w:type="dxa"/>
          </w:tcPr>
          <w:p w14:paraId="1E6D5926" w14:textId="77777777" w:rsidR="00787F45" w:rsidRPr="00A570C6" w:rsidRDefault="002A5483" w:rsidP="002A5483">
            <w:pPr>
              <w:rPr>
                <w:rFonts w:ascii="Times New Roman" w:hAnsi="Times New Roman" w:cs="Times New Roman"/>
                <w:sz w:val="20"/>
                <w:szCs w:val="20"/>
              </w:rPr>
            </w:pPr>
            <w:r w:rsidRPr="00A570C6">
              <w:rPr>
                <w:rFonts w:ascii="Times New Roman" w:hAnsi="Times New Roman" w:cs="Times New Roman"/>
                <w:sz w:val="20"/>
                <w:szCs w:val="20"/>
              </w:rPr>
              <w:t>Student folders in Field Placement Office</w:t>
            </w:r>
          </w:p>
        </w:tc>
        <w:tc>
          <w:tcPr>
            <w:tcW w:w="1759" w:type="dxa"/>
          </w:tcPr>
          <w:p w14:paraId="6401CA2A"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Candidates</w:t>
            </w:r>
          </w:p>
        </w:tc>
        <w:tc>
          <w:tcPr>
            <w:tcW w:w="1841" w:type="dxa"/>
          </w:tcPr>
          <w:p w14:paraId="33B59269"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Interview Committee/Academic Advisement Coordinator</w:t>
            </w:r>
          </w:p>
        </w:tc>
        <w:tc>
          <w:tcPr>
            <w:tcW w:w="1998" w:type="dxa"/>
          </w:tcPr>
          <w:p w14:paraId="57BEA839" w14:textId="77777777" w:rsidR="00787F45" w:rsidRPr="00A570C6" w:rsidRDefault="002A5483" w:rsidP="004A3AEB">
            <w:pPr>
              <w:rPr>
                <w:rFonts w:ascii="Times New Roman" w:hAnsi="Times New Roman" w:cs="Times New Roman"/>
                <w:sz w:val="20"/>
                <w:szCs w:val="20"/>
              </w:rPr>
            </w:pPr>
            <w:r w:rsidRPr="00A570C6">
              <w:rPr>
                <w:rFonts w:ascii="Times New Roman" w:hAnsi="Times New Roman" w:cs="Times New Roman"/>
                <w:sz w:val="20"/>
                <w:szCs w:val="20"/>
              </w:rPr>
              <w:t>Admissions to EPP</w:t>
            </w:r>
          </w:p>
        </w:tc>
      </w:tr>
      <w:tr w:rsidR="00787F45" w:rsidRPr="00A570C6" w14:paraId="04BF38DC" w14:textId="77777777" w:rsidTr="00A570C6">
        <w:tc>
          <w:tcPr>
            <w:tcW w:w="1620" w:type="dxa"/>
            <w:shd w:val="clear" w:color="auto" w:fill="D9D9D9" w:themeFill="background1" w:themeFillShade="D9"/>
          </w:tcPr>
          <w:p w14:paraId="21E2B5B5"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Monthly</w:t>
            </w:r>
          </w:p>
        </w:tc>
        <w:tc>
          <w:tcPr>
            <w:tcW w:w="1530" w:type="dxa"/>
          </w:tcPr>
          <w:p w14:paraId="1161B1D4"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TED faculty meeting</w:t>
            </w:r>
          </w:p>
        </w:tc>
        <w:tc>
          <w:tcPr>
            <w:tcW w:w="1440" w:type="dxa"/>
          </w:tcPr>
          <w:p w14:paraId="6BEFDA05"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Available data</w:t>
            </w:r>
          </w:p>
        </w:tc>
        <w:tc>
          <w:tcPr>
            <w:tcW w:w="1759" w:type="dxa"/>
          </w:tcPr>
          <w:p w14:paraId="6B8BE102"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Department Chair/faculty</w:t>
            </w:r>
          </w:p>
        </w:tc>
        <w:tc>
          <w:tcPr>
            <w:tcW w:w="1841" w:type="dxa"/>
          </w:tcPr>
          <w:p w14:paraId="7043F8D8" w14:textId="77777777" w:rsidR="00AB612B"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Assessment Coordinator/</w:t>
            </w:r>
          </w:p>
          <w:p w14:paraId="7AAE5EB1"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faculty</w:t>
            </w:r>
          </w:p>
        </w:tc>
        <w:tc>
          <w:tcPr>
            <w:tcW w:w="1998" w:type="dxa"/>
          </w:tcPr>
          <w:p w14:paraId="0E739F9E" w14:textId="77777777" w:rsidR="00787F45" w:rsidRPr="00A570C6" w:rsidRDefault="00AB612B" w:rsidP="00AB612B">
            <w:pPr>
              <w:rPr>
                <w:rFonts w:ascii="Times New Roman" w:hAnsi="Times New Roman" w:cs="Times New Roman"/>
                <w:sz w:val="20"/>
                <w:szCs w:val="20"/>
              </w:rPr>
            </w:pPr>
            <w:r w:rsidRPr="00A570C6">
              <w:rPr>
                <w:rFonts w:ascii="Times New Roman" w:hAnsi="Times New Roman" w:cs="Times New Roman"/>
                <w:sz w:val="20"/>
                <w:szCs w:val="20"/>
              </w:rPr>
              <w:t xml:space="preserve">Used to consider program changes, additions and deletions, and the assessment of clinical and </w:t>
            </w:r>
            <w:proofErr w:type="gramStart"/>
            <w:r w:rsidRPr="00A570C6">
              <w:rPr>
                <w:rFonts w:ascii="Times New Roman" w:hAnsi="Times New Roman" w:cs="Times New Roman"/>
                <w:sz w:val="20"/>
                <w:szCs w:val="20"/>
              </w:rPr>
              <w:t>field based</w:t>
            </w:r>
            <w:proofErr w:type="gramEnd"/>
            <w:r w:rsidRPr="00A570C6">
              <w:rPr>
                <w:rFonts w:ascii="Times New Roman" w:hAnsi="Times New Roman" w:cs="Times New Roman"/>
                <w:sz w:val="20"/>
                <w:szCs w:val="20"/>
              </w:rPr>
              <w:t xml:space="preserve"> experiences, additional items of importance such as assessment, advisement and professional development.</w:t>
            </w:r>
          </w:p>
        </w:tc>
      </w:tr>
      <w:tr w:rsidR="00787F45" w:rsidRPr="00A570C6" w14:paraId="111BCB25" w14:textId="77777777" w:rsidTr="00A570C6">
        <w:tc>
          <w:tcPr>
            <w:tcW w:w="1620" w:type="dxa"/>
            <w:shd w:val="clear" w:color="auto" w:fill="D9D9D9" w:themeFill="background1" w:themeFillShade="D9"/>
          </w:tcPr>
          <w:p w14:paraId="36F4F5D6"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November and February</w:t>
            </w:r>
          </w:p>
        </w:tc>
        <w:tc>
          <w:tcPr>
            <w:tcW w:w="1530" w:type="dxa"/>
          </w:tcPr>
          <w:p w14:paraId="6E87E922"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Application for graduation</w:t>
            </w:r>
          </w:p>
        </w:tc>
        <w:tc>
          <w:tcPr>
            <w:tcW w:w="1440" w:type="dxa"/>
          </w:tcPr>
          <w:p w14:paraId="6F07A7BF"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Completed by candidates/submitted by program coordinators</w:t>
            </w:r>
          </w:p>
        </w:tc>
        <w:tc>
          <w:tcPr>
            <w:tcW w:w="1759" w:type="dxa"/>
          </w:tcPr>
          <w:p w14:paraId="13BB47E5"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Office of Registrar</w:t>
            </w:r>
          </w:p>
        </w:tc>
        <w:tc>
          <w:tcPr>
            <w:tcW w:w="1841" w:type="dxa"/>
          </w:tcPr>
          <w:p w14:paraId="12C1D943"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Registrar</w:t>
            </w:r>
          </w:p>
        </w:tc>
        <w:tc>
          <w:tcPr>
            <w:tcW w:w="1998" w:type="dxa"/>
          </w:tcPr>
          <w:p w14:paraId="31B8943E"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Student intent to graduate/ program completer data.</w:t>
            </w:r>
          </w:p>
        </w:tc>
      </w:tr>
      <w:tr w:rsidR="005F7EAA" w:rsidRPr="00A570C6" w14:paraId="1E2E5765" w14:textId="77777777" w:rsidTr="00A570C6">
        <w:tc>
          <w:tcPr>
            <w:tcW w:w="1620" w:type="dxa"/>
            <w:shd w:val="clear" w:color="auto" w:fill="D9D9D9" w:themeFill="background1" w:themeFillShade="D9"/>
          </w:tcPr>
          <w:p w14:paraId="724CFBE4"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November</w:t>
            </w:r>
          </w:p>
        </w:tc>
        <w:tc>
          <w:tcPr>
            <w:tcW w:w="1530" w:type="dxa"/>
          </w:tcPr>
          <w:p w14:paraId="0E68558A"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Statewide data retrieval</w:t>
            </w:r>
          </w:p>
        </w:tc>
        <w:tc>
          <w:tcPr>
            <w:tcW w:w="1440" w:type="dxa"/>
          </w:tcPr>
          <w:p w14:paraId="53A63E69"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JSCAPE</w:t>
            </w:r>
          </w:p>
        </w:tc>
        <w:tc>
          <w:tcPr>
            <w:tcW w:w="1759" w:type="dxa"/>
          </w:tcPr>
          <w:p w14:paraId="2BB53396"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841" w:type="dxa"/>
          </w:tcPr>
          <w:p w14:paraId="6188DB7B"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998" w:type="dxa"/>
          </w:tcPr>
          <w:p w14:paraId="5A58DD4A" w14:textId="77777777" w:rsidR="005F7EAA"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Program review, analysis, needs, effectiveness</w:t>
            </w:r>
          </w:p>
        </w:tc>
      </w:tr>
      <w:tr w:rsidR="00787F45" w:rsidRPr="00A570C6" w14:paraId="3B37A5B4" w14:textId="77777777" w:rsidTr="00A570C6">
        <w:tc>
          <w:tcPr>
            <w:tcW w:w="1620" w:type="dxa"/>
            <w:shd w:val="clear" w:color="auto" w:fill="D9D9D9" w:themeFill="background1" w:themeFillShade="D9"/>
          </w:tcPr>
          <w:p w14:paraId="72DB8CAA"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 xml:space="preserve">December and April </w:t>
            </w:r>
          </w:p>
        </w:tc>
        <w:tc>
          <w:tcPr>
            <w:tcW w:w="1530" w:type="dxa"/>
          </w:tcPr>
          <w:p w14:paraId="6BB040D4"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Hard copy for face –to face courses/ Electronically of on-line courses</w:t>
            </w:r>
          </w:p>
        </w:tc>
        <w:tc>
          <w:tcPr>
            <w:tcW w:w="1440" w:type="dxa"/>
          </w:tcPr>
          <w:p w14:paraId="63B3F495"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 xml:space="preserve">Student evaluation </w:t>
            </w:r>
            <w:proofErr w:type="gramStart"/>
            <w:r w:rsidRPr="00A570C6">
              <w:rPr>
                <w:rFonts w:ascii="Times New Roman" w:hAnsi="Times New Roman" w:cs="Times New Roman"/>
                <w:sz w:val="20"/>
                <w:szCs w:val="20"/>
              </w:rPr>
              <w:t>of  faculty</w:t>
            </w:r>
            <w:proofErr w:type="gramEnd"/>
          </w:p>
        </w:tc>
        <w:tc>
          <w:tcPr>
            <w:tcW w:w="1759" w:type="dxa"/>
          </w:tcPr>
          <w:p w14:paraId="09BAE3CE"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Submitted by candidates</w:t>
            </w:r>
          </w:p>
        </w:tc>
        <w:tc>
          <w:tcPr>
            <w:tcW w:w="1841" w:type="dxa"/>
          </w:tcPr>
          <w:p w14:paraId="61C209FC"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Office of Institutional Effectiveness and Research</w:t>
            </w:r>
          </w:p>
        </w:tc>
        <w:tc>
          <w:tcPr>
            <w:tcW w:w="1998" w:type="dxa"/>
          </w:tcPr>
          <w:p w14:paraId="6C05F291" w14:textId="77777777" w:rsidR="00787F45" w:rsidRPr="00A570C6" w:rsidRDefault="00AB612B" w:rsidP="00A570C6">
            <w:pPr>
              <w:rPr>
                <w:rFonts w:ascii="Times New Roman" w:hAnsi="Times New Roman" w:cs="Times New Roman"/>
                <w:sz w:val="20"/>
                <w:szCs w:val="20"/>
              </w:rPr>
            </w:pPr>
            <w:r w:rsidRPr="00A570C6">
              <w:rPr>
                <w:rFonts w:ascii="Times New Roman" w:hAnsi="Times New Roman" w:cs="Times New Roman"/>
                <w:sz w:val="20"/>
                <w:szCs w:val="20"/>
              </w:rPr>
              <w:t>To assist faculty in improving course presenta</w:t>
            </w:r>
            <w:r w:rsidR="00A570C6">
              <w:rPr>
                <w:rFonts w:ascii="Times New Roman" w:hAnsi="Times New Roman" w:cs="Times New Roman"/>
                <w:sz w:val="20"/>
                <w:szCs w:val="20"/>
              </w:rPr>
              <w:t>t</w:t>
            </w:r>
            <w:r w:rsidRPr="00A570C6">
              <w:rPr>
                <w:rFonts w:ascii="Times New Roman" w:hAnsi="Times New Roman" w:cs="Times New Roman"/>
                <w:sz w:val="20"/>
                <w:szCs w:val="20"/>
              </w:rPr>
              <w:t>ions.</w:t>
            </w:r>
          </w:p>
        </w:tc>
      </w:tr>
      <w:tr w:rsidR="00787F45" w:rsidRPr="00A570C6" w14:paraId="0AB81154" w14:textId="77777777" w:rsidTr="00A570C6">
        <w:tc>
          <w:tcPr>
            <w:tcW w:w="1620" w:type="dxa"/>
            <w:shd w:val="clear" w:color="auto" w:fill="D9D9D9" w:themeFill="background1" w:themeFillShade="D9"/>
          </w:tcPr>
          <w:p w14:paraId="60DCBC23"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October</w:t>
            </w:r>
          </w:p>
        </w:tc>
        <w:tc>
          <w:tcPr>
            <w:tcW w:w="1530" w:type="dxa"/>
          </w:tcPr>
          <w:p w14:paraId="0F2A6B13"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Promotion and Tenure</w:t>
            </w:r>
          </w:p>
        </w:tc>
        <w:tc>
          <w:tcPr>
            <w:tcW w:w="1440" w:type="dxa"/>
          </w:tcPr>
          <w:p w14:paraId="695A8201"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Dossier submitted to Chair</w:t>
            </w:r>
          </w:p>
        </w:tc>
        <w:tc>
          <w:tcPr>
            <w:tcW w:w="1759" w:type="dxa"/>
          </w:tcPr>
          <w:p w14:paraId="503A52DA"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Faculty</w:t>
            </w:r>
          </w:p>
        </w:tc>
        <w:tc>
          <w:tcPr>
            <w:tcW w:w="1841" w:type="dxa"/>
          </w:tcPr>
          <w:p w14:paraId="68896403"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Promotion and Tenure Committee</w:t>
            </w:r>
          </w:p>
        </w:tc>
        <w:tc>
          <w:tcPr>
            <w:tcW w:w="1998" w:type="dxa"/>
          </w:tcPr>
          <w:p w14:paraId="79CEB9BA"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Assurance of faculty competency</w:t>
            </w:r>
          </w:p>
        </w:tc>
      </w:tr>
      <w:tr w:rsidR="00787F45" w:rsidRPr="00A570C6" w14:paraId="20B6A958" w14:textId="77777777" w:rsidTr="00A570C6">
        <w:tc>
          <w:tcPr>
            <w:tcW w:w="1620" w:type="dxa"/>
            <w:shd w:val="clear" w:color="auto" w:fill="D9D9D9" w:themeFill="background1" w:themeFillShade="D9"/>
          </w:tcPr>
          <w:p w14:paraId="527D87A0"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April</w:t>
            </w:r>
          </w:p>
        </w:tc>
        <w:tc>
          <w:tcPr>
            <w:tcW w:w="1530" w:type="dxa"/>
          </w:tcPr>
          <w:p w14:paraId="34C8E33C" w14:textId="77777777" w:rsidR="00787F45" w:rsidRPr="00A570C6" w:rsidRDefault="00AB612B" w:rsidP="004A3AEB">
            <w:pPr>
              <w:rPr>
                <w:rFonts w:ascii="Times New Roman" w:hAnsi="Times New Roman" w:cs="Times New Roman"/>
                <w:sz w:val="20"/>
                <w:szCs w:val="20"/>
              </w:rPr>
            </w:pPr>
            <w:r w:rsidRPr="00A570C6">
              <w:rPr>
                <w:rFonts w:ascii="Times New Roman" w:hAnsi="Times New Roman" w:cs="Times New Roman"/>
                <w:sz w:val="20"/>
                <w:szCs w:val="20"/>
              </w:rPr>
              <w:t xml:space="preserve"> Annual Faculty Evaluation</w:t>
            </w:r>
          </w:p>
        </w:tc>
        <w:tc>
          <w:tcPr>
            <w:tcW w:w="1440" w:type="dxa"/>
          </w:tcPr>
          <w:p w14:paraId="19C25409" w14:textId="77777777" w:rsidR="00787F45"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Hard copy</w:t>
            </w:r>
          </w:p>
        </w:tc>
        <w:tc>
          <w:tcPr>
            <w:tcW w:w="1759" w:type="dxa"/>
          </w:tcPr>
          <w:p w14:paraId="4F1E8B93" w14:textId="77777777" w:rsidR="00787F45"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Chair</w:t>
            </w:r>
          </w:p>
        </w:tc>
        <w:tc>
          <w:tcPr>
            <w:tcW w:w="1841" w:type="dxa"/>
          </w:tcPr>
          <w:p w14:paraId="61DD69FB" w14:textId="77777777" w:rsidR="00787F45"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Shared with faculty</w:t>
            </w:r>
          </w:p>
        </w:tc>
        <w:tc>
          <w:tcPr>
            <w:tcW w:w="1998" w:type="dxa"/>
          </w:tcPr>
          <w:p w14:paraId="0637AB63" w14:textId="77777777" w:rsidR="00787F45" w:rsidRPr="00A570C6" w:rsidRDefault="005F7EAA" w:rsidP="004A3AEB">
            <w:pPr>
              <w:rPr>
                <w:rFonts w:ascii="Times New Roman" w:hAnsi="Times New Roman" w:cs="Times New Roman"/>
                <w:sz w:val="20"/>
                <w:szCs w:val="20"/>
              </w:rPr>
            </w:pPr>
            <w:r w:rsidRPr="00A570C6">
              <w:rPr>
                <w:rFonts w:ascii="Times New Roman" w:hAnsi="Times New Roman" w:cs="Times New Roman"/>
                <w:sz w:val="20"/>
                <w:szCs w:val="20"/>
              </w:rPr>
              <w:t>Assurance of faculty competence</w:t>
            </w:r>
          </w:p>
        </w:tc>
      </w:tr>
      <w:tr w:rsidR="00787F45" w:rsidRPr="00A570C6" w14:paraId="2B696E1C" w14:textId="77777777" w:rsidTr="00A570C6">
        <w:tc>
          <w:tcPr>
            <w:tcW w:w="1620" w:type="dxa"/>
            <w:shd w:val="clear" w:color="auto" w:fill="D9D9D9" w:themeFill="background1" w:themeFillShade="D9"/>
          </w:tcPr>
          <w:p w14:paraId="1A8B472C"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April</w:t>
            </w:r>
          </w:p>
        </w:tc>
        <w:tc>
          <w:tcPr>
            <w:tcW w:w="1530" w:type="dxa"/>
          </w:tcPr>
          <w:p w14:paraId="6C363148"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Annual Chair evaluation</w:t>
            </w:r>
          </w:p>
        </w:tc>
        <w:tc>
          <w:tcPr>
            <w:tcW w:w="1440" w:type="dxa"/>
          </w:tcPr>
          <w:p w14:paraId="760D903D"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Electronic</w:t>
            </w:r>
          </w:p>
        </w:tc>
        <w:tc>
          <w:tcPr>
            <w:tcW w:w="1759" w:type="dxa"/>
          </w:tcPr>
          <w:p w14:paraId="01636262"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Faculty</w:t>
            </w:r>
          </w:p>
        </w:tc>
        <w:tc>
          <w:tcPr>
            <w:tcW w:w="1841" w:type="dxa"/>
          </w:tcPr>
          <w:p w14:paraId="5CC20492"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 xml:space="preserve">Office of Institutional Effectiveness and </w:t>
            </w:r>
            <w:r w:rsidRPr="00A570C6">
              <w:rPr>
                <w:rFonts w:ascii="Times New Roman" w:hAnsi="Times New Roman" w:cs="Times New Roman"/>
                <w:sz w:val="20"/>
                <w:szCs w:val="20"/>
              </w:rPr>
              <w:lastRenderedPageBreak/>
              <w:t>Research</w:t>
            </w:r>
          </w:p>
        </w:tc>
        <w:tc>
          <w:tcPr>
            <w:tcW w:w="1998" w:type="dxa"/>
          </w:tcPr>
          <w:p w14:paraId="1A362D02"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lastRenderedPageBreak/>
              <w:t>Assurance of Chair competence</w:t>
            </w:r>
          </w:p>
        </w:tc>
      </w:tr>
      <w:tr w:rsidR="00787F45" w:rsidRPr="00A570C6" w14:paraId="2B7D506C" w14:textId="77777777" w:rsidTr="00A570C6">
        <w:tc>
          <w:tcPr>
            <w:tcW w:w="1620" w:type="dxa"/>
            <w:shd w:val="clear" w:color="auto" w:fill="D9D9D9" w:themeFill="background1" w:themeFillShade="D9"/>
          </w:tcPr>
          <w:p w14:paraId="06B1ED7C"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Summer</w:t>
            </w:r>
          </w:p>
        </w:tc>
        <w:tc>
          <w:tcPr>
            <w:tcW w:w="1530" w:type="dxa"/>
          </w:tcPr>
          <w:p w14:paraId="72F06232"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Submission of admit and completer data</w:t>
            </w:r>
          </w:p>
        </w:tc>
        <w:tc>
          <w:tcPr>
            <w:tcW w:w="1440" w:type="dxa"/>
          </w:tcPr>
          <w:p w14:paraId="0AF40231"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Electronic</w:t>
            </w:r>
          </w:p>
        </w:tc>
        <w:tc>
          <w:tcPr>
            <w:tcW w:w="1759" w:type="dxa"/>
          </w:tcPr>
          <w:p w14:paraId="4E04C62D"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Office of Field Placement and Academic Advisement</w:t>
            </w:r>
          </w:p>
        </w:tc>
        <w:tc>
          <w:tcPr>
            <w:tcW w:w="1841" w:type="dxa"/>
          </w:tcPr>
          <w:p w14:paraId="283384EA"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MDE</w:t>
            </w:r>
          </w:p>
        </w:tc>
        <w:tc>
          <w:tcPr>
            <w:tcW w:w="1998" w:type="dxa"/>
          </w:tcPr>
          <w:p w14:paraId="5B7ED34E"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Program review, needs, effectiveness</w:t>
            </w:r>
          </w:p>
        </w:tc>
      </w:tr>
      <w:tr w:rsidR="00787F45" w:rsidRPr="00A570C6" w14:paraId="5966194E" w14:textId="77777777" w:rsidTr="00A570C6">
        <w:tc>
          <w:tcPr>
            <w:tcW w:w="1620" w:type="dxa"/>
            <w:shd w:val="clear" w:color="auto" w:fill="D9D9D9" w:themeFill="background1" w:themeFillShade="D9"/>
          </w:tcPr>
          <w:p w14:paraId="01830718"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February to March</w:t>
            </w:r>
          </w:p>
        </w:tc>
        <w:tc>
          <w:tcPr>
            <w:tcW w:w="1530" w:type="dxa"/>
          </w:tcPr>
          <w:p w14:paraId="1AB3DE9D"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 xml:space="preserve">3year and </w:t>
            </w:r>
            <w:proofErr w:type="gramStart"/>
            <w:r w:rsidRPr="00A570C6">
              <w:rPr>
                <w:rFonts w:ascii="Times New Roman" w:hAnsi="Times New Roman" w:cs="Times New Roman"/>
                <w:sz w:val="20"/>
                <w:szCs w:val="20"/>
              </w:rPr>
              <w:t>1 year</w:t>
            </w:r>
            <w:proofErr w:type="gramEnd"/>
            <w:r w:rsidRPr="00A570C6">
              <w:rPr>
                <w:rFonts w:ascii="Times New Roman" w:hAnsi="Times New Roman" w:cs="Times New Roman"/>
                <w:sz w:val="20"/>
                <w:szCs w:val="20"/>
              </w:rPr>
              <w:t xml:space="preserve"> completer and employer data</w:t>
            </w:r>
          </w:p>
        </w:tc>
        <w:tc>
          <w:tcPr>
            <w:tcW w:w="1440" w:type="dxa"/>
          </w:tcPr>
          <w:p w14:paraId="016FFE0A"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Electronic</w:t>
            </w:r>
          </w:p>
        </w:tc>
        <w:tc>
          <w:tcPr>
            <w:tcW w:w="1759" w:type="dxa"/>
          </w:tcPr>
          <w:p w14:paraId="40716BCF"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841" w:type="dxa"/>
          </w:tcPr>
          <w:p w14:paraId="5A41BFCD"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998" w:type="dxa"/>
          </w:tcPr>
          <w:p w14:paraId="2767EFC5" w14:textId="77777777" w:rsidR="00787F45"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Completer satisfaction</w:t>
            </w:r>
          </w:p>
        </w:tc>
      </w:tr>
      <w:tr w:rsidR="005F7EAA" w:rsidRPr="00A570C6" w14:paraId="1E6F81A3" w14:textId="77777777" w:rsidTr="00A570C6">
        <w:tc>
          <w:tcPr>
            <w:tcW w:w="1620" w:type="dxa"/>
            <w:shd w:val="clear" w:color="auto" w:fill="D9D9D9" w:themeFill="background1" w:themeFillShade="D9"/>
          </w:tcPr>
          <w:p w14:paraId="3CE59CC7"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Every fifth year</w:t>
            </w:r>
          </w:p>
        </w:tc>
        <w:tc>
          <w:tcPr>
            <w:tcW w:w="1530" w:type="dxa"/>
          </w:tcPr>
          <w:p w14:paraId="4FBC5728"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Specialized Professional Assessment (SPA)</w:t>
            </w:r>
          </w:p>
        </w:tc>
        <w:tc>
          <w:tcPr>
            <w:tcW w:w="1440" w:type="dxa"/>
          </w:tcPr>
          <w:p w14:paraId="076883B5"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AIMS system</w:t>
            </w:r>
          </w:p>
        </w:tc>
        <w:tc>
          <w:tcPr>
            <w:tcW w:w="1759" w:type="dxa"/>
          </w:tcPr>
          <w:p w14:paraId="4F9178FD"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841" w:type="dxa"/>
          </w:tcPr>
          <w:p w14:paraId="1ADB71A1"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AIMS</w:t>
            </w:r>
          </w:p>
        </w:tc>
        <w:tc>
          <w:tcPr>
            <w:tcW w:w="1998" w:type="dxa"/>
          </w:tcPr>
          <w:p w14:paraId="6FA300A8"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Program review, needs, effectiveness</w:t>
            </w:r>
          </w:p>
          <w:p w14:paraId="5B5D1EB2" w14:textId="77777777" w:rsidR="005F7EAA" w:rsidRPr="00A570C6" w:rsidRDefault="005F7EAA" w:rsidP="005F7EAA">
            <w:pPr>
              <w:rPr>
                <w:rFonts w:ascii="Times New Roman" w:hAnsi="Times New Roman" w:cs="Times New Roman"/>
                <w:sz w:val="20"/>
                <w:szCs w:val="20"/>
              </w:rPr>
            </w:pPr>
          </w:p>
        </w:tc>
      </w:tr>
      <w:tr w:rsidR="005F7EAA" w:rsidRPr="00A570C6" w14:paraId="5AECFFB5" w14:textId="77777777" w:rsidTr="00A570C6">
        <w:tc>
          <w:tcPr>
            <w:tcW w:w="1620" w:type="dxa"/>
            <w:shd w:val="clear" w:color="auto" w:fill="D9D9D9" w:themeFill="background1" w:themeFillShade="D9"/>
          </w:tcPr>
          <w:p w14:paraId="36CCFE11"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Spring/Annually</w:t>
            </w:r>
          </w:p>
        </w:tc>
        <w:tc>
          <w:tcPr>
            <w:tcW w:w="1530" w:type="dxa"/>
          </w:tcPr>
          <w:p w14:paraId="713BA053"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TED Program Evaluation</w:t>
            </w:r>
          </w:p>
        </w:tc>
        <w:tc>
          <w:tcPr>
            <w:tcW w:w="1440" w:type="dxa"/>
          </w:tcPr>
          <w:p w14:paraId="17827B4D"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Electronic</w:t>
            </w:r>
          </w:p>
        </w:tc>
        <w:tc>
          <w:tcPr>
            <w:tcW w:w="1759" w:type="dxa"/>
          </w:tcPr>
          <w:p w14:paraId="03C1093A"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Chair</w:t>
            </w:r>
          </w:p>
        </w:tc>
        <w:tc>
          <w:tcPr>
            <w:tcW w:w="1841" w:type="dxa"/>
          </w:tcPr>
          <w:p w14:paraId="1F8B97CA"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Provost &amp; Institutional Effectiveness and Research</w:t>
            </w:r>
          </w:p>
        </w:tc>
        <w:tc>
          <w:tcPr>
            <w:tcW w:w="1998" w:type="dxa"/>
          </w:tcPr>
          <w:p w14:paraId="494AF02E" w14:textId="77777777" w:rsidR="005F7EAA" w:rsidRPr="00A570C6" w:rsidRDefault="005F7EAA" w:rsidP="005F7EAA">
            <w:pPr>
              <w:rPr>
                <w:rFonts w:ascii="Times New Roman" w:hAnsi="Times New Roman" w:cs="Times New Roman"/>
                <w:sz w:val="20"/>
                <w:szCs w:val="20"/>
              </w:rPr>
            </w:pPr>
            <w:r w:rsidRPr="00A570C6">
              <w:rPr>
                <w:rFonts w:ascii="Times New Roman" w:hAnsi="Times New Roman" w:cs="Times New Roman"/>
                <w:sz w:val="20"/>
                <w:szCs w:val="20"/>
              </w:rPr>
              <w:t>EPP and program performance/progress of goals</w:t>
            </w:r>
          </w:p>
        </w:tc>
      </w:tr>
      <w:tr w:rsidR="005F7EAA" w:rsidRPr="00A570C6" w14:paraId="6D85D13B" w14:textId="77777777" w:rsidTr="00A570C6">
        <w:tc>
          <w:tcPr>
            <w:tcW w:w="1620" w:type="dxa"/>
            <w:shd w:val="clear" w:color="auto" w:fill="D9D9D9" w:themeFill="background1" w:themeFillShade="D9"/>
          </w:tcPr>
          <w:p w14:paraId="511AAB47"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Annually</w:t>
            </w:r>
          </w:p>
        </w:tc>
        <w:tc>
          <w:tcPr>
            <w:tcW w:w="1530" w:type="dxa"/>
          </w:tcPr>
          <w:p w14:paraId="0729AB8C"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Title II Higher Education Report</w:t>
            </w:r>
          </w:p>
        </w:tc>
        <w:tc>
          <w:tcPr>
            <w:tcW w:w="1440" w:type="dxa"/>
          </w:tcPr>
          <w:p w14:paraId="64A6CAC9"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Computerized template</w:t>
            </w:r>
          </w:p>
        </w:tc>
        <w:tc>
          <w:tcPr>
            <w:tcW w:w="1759" w:type="dxa"/>
          </w:tcPr>
          <w:p w14:paraId="6DBE724F"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 xml:space="preserve"> Assessment Coordinator</w:t>
            </w:r>
          </w:p>
        </w:tc>
        <w:tc>
          <w:tcPr>
            <w:tcW w:w="1841" w:type="dxa"/>
          </w:tcPr>
          <w:p w14:paraId="3E34331D"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AACTE</w:t>
            </w:r>
          </w:p>
        </w:tc>
        <w:tc>
          <w:tcPr>
            <w:tcW w:w="1998" w:type="dxa"/>
          </w:tcPr>
          <w:p w14:paraId="7399C775" w14:textId="77777777" w:rsidR="005F7EAA"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Performance and completion rates</w:t>
            </w:r>
          </w:p>
        </w:tc>
      </w:tr>
      <w:tr w:rsidR="00A570C6" w:rsidRPr="00A570C6" w14:paraId="799048E5" w14:textId="77777777" w:rsidTr="00A570C6">
        <w:tc>
          <w:tcPr>
            <w:tcW w:w="1620" w:type="dxa"/>
            <w:shd w:val="clear" w:color="auto" w:fill="D9D9D9" w:themeFill="background1" w:themeFillShade="D9"/>
          </w:tcPr>
          <w:p w14:paraId="41B8BCD8"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 xml:space="preserve">Annually/Spring </w:t>
            </w:r>
          </w:p>
        </w:tc>
        <w:tc>
          <w:tcPr>
            <w:tcW w:w="1530" w:type="dxa"/>
          </w:tcPr>
          <w:p w14:paraId="67318069"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CAEP EPP report</w:t>
            </w:r>
          </w:p>
        </w:tc>
        <w:tc>
          <w:tcPr>
            <w:tcW w:w="1440" w:type="dxa"/>
          </w:tcPr>
          <w:p w14:paraId="71182318"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AIMS</w:t>
            </w:r>
          </w:p>
        </w:tc>
        <w:tc>
          <w:tcPr>
            <w:tcW w:w="1759" w:type="dxa"/>
          </w:tcPr>
          <w:p w14:paraId="46073F96"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Assessment Coordinator</w:t>
            </w:r>
          </w:p>
        </w:tc>
        <w:tc>
          <w:tcPr>
            <w:tcW w:w="1841" w:type="dxa"/>
          </w:tcPr>
          <w:p w14:paraId="1F1F3EAD"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AIMS/CAEP</w:t>
            </w:r>
          </w:p>
        </w:tc>
        <w:tc>
          <w:tcPr>
            <w:tcW w:w="1998" w:type="dxa"/>
          </w:tcPr>
          <w:p w14:paraId="0CB43CE1" w14:textId="77777777" w:rsidR="00A570C6" w:rsidRPr="00A570C6" w:rsidRDefault="00A570C6" w:rsidP="00A570C6">
            <w:pPr>
              <w:rPr>
                <w:rFonts w:ascii="Times New Roman" w:hAnsi="Times New Roman" w:cs="Times New Roman"/>
                <w:sz w:val="20"/>
                <w:szCs w:val="20"/>
              </w:rPr>
            </w:pPr>
            <w:r w:rsidRPr="00A570C6">
              <w:rPr>
                <w:rFonts w:ascii="Times New Roman" w:hAnsi="Times New Roman" w:cs="Times New Roman"/>
                <w:sz w:val="20"/>
                <w:szCs w:val="20"/>
              </w:rPr>
              <w:t>Performance review/progress of goals</w:t>
            </w:r>
          </w:p>
        </w:tc>
      </w:tr>
      <w:tr w:rsidR="00A570C6" w:rsidRPr="00A570C6" w14:paraId="0500B9E9" w14:textId="77777777" w:rsidTr="00A570C6">
        <w:tc>
          <w:tcPr>
            <w:tcW w:w="1620" w:type="dxa"/>
            <w:shd w:val="clear" w:color="auto" w:fill="D9D9D9" w:themeFill="background1" w:themeFillShade="D9"/>
          </w:tcPr>
          <w:p w14:paraId="2F496C22" w14:textId="77777777" w:rsidR="00A570C6" w:rsidRPr="00A570C6" w:rsidRDefault="00A570C6" w:rsidP="00A570C6">
            <w:pPr>
              <w:rPr>
                <w:rFonts w:ascii="Times New Roman" w:hAnsi="Times New Roman" w:cs="Times New Roman"/>
                <w:sz w:val="20"/>
                <w:szCs w:val="20"/>
              </w:rPr>
            </w:pPr>
            <w:r w:rsidRPr="00A570C6">
              <w:rPr>
                <w:rFonts w:ascii="Times New Roman" w:hAnsi="Times New Roman" w:cs="Times New Roman"/>
                <w:sz w:val="20"/>
                <w:szCs w:val="20"/>
              </w:rPr>
              <w:t>Annually</w:t>
            </w:r>
          </w:p>
        </w:tc>
        <w:tc>
          <w:tcPr>
            <w:tcW w:w="1530" w:type="dxa"/>
          </w:tcPr>
          <w:p w14:paraId="2EC62068"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EPP report/ State level</w:t>
            </w:r>
          </w:p>
        </w:tc>
        <w:tc>
          <w:tcPr>
            <w:tcW w:w="1440" w:type="dxa"/>
          </w:tcPr>
          <w:p w14:paraId="01D5F746"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Share point</w:t>
            </w:r>
          </w:p>
        </w:tc>
        <w:tc>
          <w:tcPr>
            <w:tcW w:w="1759" w:type="dxa"/>
          </w:tcPr>
          <w:p w14:paraId="087BE278"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Field placement Director</w:t>
            </w:r>
          </w:p>
        </w:tc>
        <w:tc>
          <w:tcPr>
            <w:tcW w:w="1841" w:type="dxa"/>
          </w:tcPr>
          <w:p w14:paraId="13ABC541" w14:textId="77777777" w:rsidR="00A570C6" w:rsidRPr="00A570C6" w:rsidRDefault="00A570C6" w:rsidP="005F7EAA">
            <w:pPr>
              <w:rPr>
                <w:rFonts w:ascii="Times New Roman" w:hAnsi="Times New Roman" w:cs="Times New Roman"/>
                <w:sz w:val="20"/>
                <w:szCs w:val="20"/>
              </w:rPr>
            </w:pPr>
            <w:r w:rsidRPr="00A570C6">
              <w:rPr>
                <w:rFonts w:ascii="Times New Roman" w:hAnsi="Times New Roman" w:cs="Times New Roman"/>
                <w:sz w:val="20"/>
                <w:szCs w:val="20"/>
              </w:rPr>
              <w:t>Mississippi Department of Education (MDE)</w:t>
            </w:r>
          </w:p>
        </w:tc>
        <w:tc>
          <w:tcPr>
            <w:tcW w:w="1998" w:type="dxa"/>
          </w:tcPr>
          <w:p w14:paraId="3FBB06CD" w14:textId="77777777" w:rsidR="00A570C6" w:rsidRPr="00A570C6" w:rsidRDefault="00A570C6" w:rsidP="00A570C6">
            <w:pPr>
              <w:rPr>
                <w:rFonts w:ascii="Times New Roman" w:hAnsi="Times New Roman" w:cs="Times New Roman"/>
                <w:sz w:val="20"/>
                <w:szCs w:val="20"/>
              </w:rPr>
            </w:pPr>
            <w:r w:rsidRPr="00A570C6">
              <w:rPr>
                <w:rFonts w:ascii="Times New Roman" w:hAnsi="Times New Roman" w:cs="Times New Roman"/>
                <w:sz w:val="20"/>
                <w:szCs w:val="20"/>
              </w:rPr>
              <w:t>Performance and completion rates</w:t>
            </w:r>
          </w:p>
        </w:tc>
      </w:tr>
    </w:tbl>
    <w:p w14:paraId="07E8C9C2" w14:textId="77777777" w:rsidR="005F7EAA" w:rsidRPr="00A570C6" w:rsidRDefault="005F7EAA" w:rsidP="005F7EAA">
      <w:pPr>
        <w:rPr>
          <w:rFonts w:ascii="Times New Roman" w:hAnsi="Times New Roman" w:cs="Times New Roman"/>
          <w:sz w:val="20"/>
          <w:szCs w:val="20"/>
        </w:rPr>
      </w:pPr>
    </w:p>
    <w:p w14:paraId="0890CE1A" w14:textId="77777777" w:rsidR="005F7EAA" w:rsidRPr="00A570C6" w:rsidRDefault="005F7EAA" w:rsidP="005F7EAA">
      <w:pPr>
        <w:rPr>
          <w:rFonts w:ascii="Times New Roman" w:hAnsi="Times New Roman" w:cs="Times New Roman"/>
          <w:sz w:val="20"/>
          <w:szCs w:val="20"/>
        </w:rPr>
      </w:pPr>
    </w:p>
    <w:p w14:paraId="363F7EE2" w14:textId="77777777" w:rsidR="005F7EAA" w:rsidRDefault="005F7EAA" w:rsidP="005F7EAA">
      <w:pPr>
        <w:rPr>
          <w:rFonts w:ascii="Times New Roman" w:hAnsi="Times New Roman" w:cs="Times New Roman"/>
          <w:sz w:val="24"/>
          <w:szCs w:val="24"/>
        </w:rPr>
      </w:pPr>
    </w:p>
    <w:p w14:paraId="3CF369DC" w14:textId="77777777" w:rsidR="006C0075" w:rsidRDefault="006C0075" w:rsidP="004A3AEB">
      <w:pPr>
        <w:rPr>
          <w:rFonts w:ascii="Times New Roman" w:hAnsi="Times New Roman" w:cs="Times New Roman"/>
          <w:sz w:val="24"/>
          <w:szCs w:val="24"/>
        </w:rPr>
      </w:pPr>
    </w:p>
    <w:p w14:paraId="6130FAE1" w14:textId="77777777" w:rsidR="00B47666" w:rsidRDefault="00B47666" w:rsidP="004A3AEB">
      <w:pPr>
        <w:rPr>
          <w:rFonts w:ascii="Times New Roman" w:hAnsi="Times New Roman" w:cs="Times New Roman"/>
          <w:sz w:val="24"/>
          <w:szCs w:val="24"/>
        </w:rPr>
      </w:pPr>
    </w:p>
    <w:p w14:paraId="2F158166" w14:textId="77777777" w:rsidR="00B47666" w:rsidRDefault="00B47666" w:rsidP="004A3AEB">
      <w:pPr>
        <w:rPr>
          <w:rFonts w:ascii="Times New Roman" w:hAnsi="Times New Roman" w:cs="Times New Roman"/>
          <w:sz w:val="24"/>
          <w:szCs w:val="24"/>
        </w:rPr>
      </w:pPr>
    </w:p>
    <w:p w14:paraId="671202F7" w14:textId="77777777" w:rsidR="00B47666" w:rsidRDefault="00B47666" w:rsidP="004A3AEB">
      <w:pPr>
        <w:rPr>
          <w:rFonts w:ascii="Times New Roman" w:hAnsi="Times New Roman" w:cs="Times New Roman"/>
          <w:sz w:val="24"/>
          <w:szCs w:val="24"/>
        </w:rPr>
      </w:pPr>
    </w:p>
    <w:p w14:paraId="3908A090" w14:textId="77777777" w:rsidR="00B47666" w:rsidRDefault="00B47666" w:rsidP="004A3AEB">
      <w:pPr>
        <w:rPr>
          <w:rFonts w:ascii="Times New Roman" w:hAnsi="Times New Roman" w:cs="Times New Roman"/>
          <w:sz w:val="24"/>
          <w:szCs w:val="24"/>
        </w:rPr>
      </w:pPr>
    </w:p>
    <w:p w14:paraId="1B047E32" w14:textId="77777777" w:rsidR="00B47666" w:rsidRDefault="00B47666" w:rsidP="004A3AEB">
      <w:pPr>
        <w:rPr>
          <w:rFonts w:ascii="Times New Roman" w:hAnsi="Times New Roman" w:cs="Times New Roman"/>
          <w:sz w:val="24"/>
          <w:szCs w:val="24"/>
        </w:rPr>
      </w:pPr>
    </w:p>
    <w:p w14:paraId="1669FB64" w14:textId="77777777" w:rsidR="00B47666" w:rsidRDefault="00B47666" w:rsidP="004A3AEB">
      <w:pPr>
        <w:rPr>
          <w:rFonts w:ascii="Times New Roman" w:hAnsi="Times New Roman" w:cs="Times New Roman"/>
          <w:sz w:val="24"/>
          <w:szCs w:val="24"/>
        </w:rPr>
      </w:pPr>
    </w:p>
    <w:p w14:paraId="7ADDD9C8" w14:textId="77777777" w:rsidR="00B47666" w:rsidRDefault="00B47666" w:rsidP="004A3AEB">
      <w:pPr>
        <w:rPr>
          <w:rFonts w:ascii="Times New Roman" w:hAnsi="Times New Roman" w:cs="Times New Roman"/>
          <w:sz w:val="24"/>
          <w:szCs w:val="24"/>
        </w:rPr>
      </w:pPr>
    </w:p>
    <w:p w14:paraId="2BF8BF2D" w14:textId="77777777" w:rsidR="00B47666" w:rsidRDefault="00B47666" w:rsidP="004A3AEB">
      <w:pPr>
        <w:rPr>
          <w:rFonts w:ascii="Times New Roman" w:hAnsi="Times New Roman" w:cs="Times New Roman"/>
          <w:sz w:val="24"/>
          <w:szCs w:val="24"/>
        </w:rPr>
      </w:pPr>
    </w:p>
    <w:p w14:paraId="00CADC05" w14:textId="77777777" w:rsidR="00B47666" w:rsidRDefault="00B47666" w:rsidP="004A3AEB">
      <w:pPr>
        <w:rPr>
          <w:rFonts w:ascii="Times New Roman" w:hAnsi="Times New Roman" w:cs="Times New Roman"/>
          <w:sz w:val="24"/>
          <w:szCs w:val="24"/>
        </w:rPr>
      </w:pPr>
    </w:p>
    <w:sectPr w:rsidR="00B4766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F76A" w14:textId="77777777" w:rsidR="00235820" w:rsidRDefault="00235820" w:rsidP="008F1637">
      <w:pPr>
        <w:spacing w:after="0" w:line="240" w:lineRule="auto"/>
      </w:pPr>
      <w:r>
        <w:separator/>
      </w:r>
    </w:p>
  </w:endnote>
  <w:endnote w:type="continuationSeparator" w:id="0">
    <w:p w14:paraId="373CEAF4" w14:textId="77777777" w:rsidR="00235820" w:rsidRDefault="00235820" w:rsidP="008F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87057572"/>
      <w:docPartObj>
        <w:docPartGallery w:val="Page Numbers (Bottom of Page)"/>
        <w:docPartUnique/>
      </w:docPartObj>
    </w:sdtPr>
    <w:sdtEndPr>
      <w:rPr>
        <w:noProof/>
      </w:rPr>
    </w:sdtEndPr>
    <w:sdtContent>
      <w:p w14:paraId="3CCC7A3B" w14:textId="77777777" w:rsidR="00235820" w:rsidRPr="008F1637" w:rsidRDefault="00235820">
        <w:pPr>
          <w:pStyle w:val="Footer"/>
          <w:jc w:val="right"/>
          <w:rPr>
            <w:rFonts w:ascii="Times New Roman" w:hAnsi="Times New Roman" w:cs="Times New Roman"/>
            <w:sz w:val="20"/>
            <w:szCs w:val="20"/>
          </w:rPr>
        </w:pPr>
      </w:p>
      <w:p w14:paraId="0B79FBB5" w14:textId="77777777" w:rsidR="00235820" w:rsidRPr="008F1637" w:rsidRDefault="00235820">
        <w:pPr>
          <w:pStyle w:val="Footer"/>
          <w:jc w:val="right"/>
          <w:rPr>
            <w:rFonts w:ascii="Times New Roman" w:hAnsi="Times New Roman" w:cs="Times New Roman"/>
            <w:sz w:val="20"/>
            <w:szCs w:val="20"/>
          </w:rPr>
        </w:pPr>
        <w:r w:rsidRPr="008F1637">
          <w:rPr>
            <w:rFonts w:ascii="Times New Roman" w:hAnsi="Times New Roman" w:cs="Times New Roman"/>
            <w:sz w:val="20"/>
            <w:szCs w:val="20"/>
          </w:rPr>
          <w:t xml:space="preserve">Assessment System Handbook </w:t>
        </w:r>
        <w:r>
          <w:rPr>
            <w:rFonts w:ascii="Times New Roman" w:hAnsi="Times New Roman" w:cs="Times New Roman"/>
            <w:sz w:val="20"/>
            <w:szCs w:val="20"/>
          </w:rPr>
          <w:t xml:space="preserve">   </w:t>
        </w:r>
        <w:r w:rsidRPr="008F1637">
          <w:rPr>
            <w:rFonts w:ascii="Times New Roman" w:hAnsi="Times New Roman" w:cs="Times New Roman"/>
            <w:sz w:val="20"/>
            <w:szCs w:val="20"/>
          </w:rPr>
          <w:fldChar w:fldCharType="begin"/>
        </w:r>
        <w:r w:rsidRPr="008F1637">
          <w:rPr>
            <w:rFonts w:ascii="Times New Roman" w:hAnsi="Times New Roman" w:cs="Times New Roman"/>
            <w:sz w:val="20"/>
            <w:szCs w:val="20"/>
          </w:rPr>
          <w:instrText xml:space="preserve"> PAGE   \* MERGEFORMAT </w:instrText>
        </w:r>
        <w:r w:rsidRPr="008F1637">
          <w:rPr>
            <w:rFonts w:ascii="Times New Roman" w:hAnsi="Times New Roman" w:cs="Times New Roman"/>
            <w:sz w:val="20"/>
            <w:szCs w:val="20"/>
          </w:rPr>
          <w:fldChar w:fldCharType="separate"/>
        </w:r>
        <w:r>
          <w:rPr>
            <w:rFonts w:ascii="Times New Roman" w:hAnsi="Times New Roman" w:cs="Times New Roman"/>
            <w:noProof/>
            <w:sz w:val="20"/>
            <w:szCs w:val="20"/>
          </w:rPr>
          <w:t>1</w:t>
        </w:r>
        <w:r w:rsidRPr="008F1637">
          <w:rPr>
            <w:rFonts w:ascii="Times New Roman" w:hAnsi="Times New Roman" w:cs="Times New Roman"/>
            <w:noProof/>
            <w:sz w:val="20"/>
            <w:szCs w:val="20"/>
          </w:rPr>
          <w:fldChar w:fldCharType="end"/>
        </w:r>
      </w:p>
    </w:sdtContent>
  </w:sdt>
  <w:p w14:paraId="61BA1329" w14:textId="77777777" w:rsidR="00235820" w:rsidRDefault="0023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D36EC" w14:textId="77777777" w:rsidR="00235820" w:rsidRDefault="00235820" w:rsidP="008F1637">
      <w:pPr>
        <w:spacing w:after="0" w:line="240" w:lineRule="auto"/>
      </w:pPr>
      <w:r>
        <w:separator/>
      </w:r>
    </w:p>
  </w:footnote>
  <w:footnote w:type="continuationSeparator" w:id="0">
    <w:p w14:paraId="0134809A" w14:textId="77777777" w:rsidR="00235820" w:rsidRDefault="00235820" w:rsidP="008F1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A228C"/>
    <w:multiLevelType w:val="multilevel"/>
    <w:tmpl w:val="044A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D81CA1"/>
    <w:multiLevelType w:val="hybridMultilevel"/>
    <w:tmpl w:val="7234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B02A9"/>
    <w:multiLevelType w:val="hybridMultilevel"/>
    <w:tmpl w:val="8D322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AEB"/>
    <w:rsid w:val="00066902"/>
    <w:rsid w:val="00095F1A"/>
    <w:rsid w:val="0012077E"/>
    <w:rsid w:val="00210873"/>
    <w:rsid w:val="00235820"/>
    <w:rsid w:val="002A5483"/>
    <w:rsid w:val="003363A1"/>
    <w:rsid w:val="00362557"/>
    <w:rsid w:val="00390510"/>
    <w:rsid w:val="003B0122"/>
    <w:rsid w:val="003B0893"/>
    <w:rsid w:val="003C7B9F"/>
    <w:rsid w:val="003F643F"/>
    <w:rsid w:val="004A3AEB"/>
    <w:rsid w:val="004A53E9"/>
    <w:rsid w:val="004D1F0D"/>
    <w:rsid w:val="005172F3"/>
    <w:rsid w:val="00523478"/>
    <w:rsid w:val="00576342"/>
    <w:rsid w:val="00577EAE"/>
    <w:rsid w:val="005C5E95"/>
    <w:rsid w:val="005D3DB2"/>
    <w:rsid w:val="005D790A"/>
    <w:rsid w:val="005E0BC9"/>
    <w:rsid w:val="005F7EAA"/>
    <w:rsid w:val="006C0075"/>
    <w:rsid w:val="00787F45"/>
    <w:rsid w:val="007A0FC2"/>
    <w:rsid w:val="00816816"/>
    <w:rsid w:val="0082242F"/>
    <w:rsid w:val="00826A76"/>
    <w:rsid w:val="00826FFC"/>
    <w:rsid w:val="00854F52"/>
    <w:rsid w:val="00880464"/>
    <w:rsid w:val="0088087F"/>
    <w:rsid w:val="00886372"/>
    <w:rsid w:val="008F1637"/>
    <w:rsid w:val="008F296A"/>
    <w:rsid w:val="008F7F8E"/>
    <w:rsid w:val="00966A15"/>
    <w:rsid w:val="009F332F"/>
    <w:rsid w:val="009F3F7B"/>
    <w:rsid w:val="00A04D97"/>
    <w:rsid w:val="00A570C6"/>
    <w:rsid w:val="00AA079F"/>
    <w:rsid w:val="00AB612B"/>
    <w:rsid w:val="00AD4804"/>
    <w:rsid w:val="00AD6717"/>
    <w:rsid w:val="00AE62AB"/>
    <w:rsid w:val="00B47666"/>
    <w:rsid w:val="00B870D8"/>
    <w:rsid w:val="00BB6E7C"/>
    <w:rsid w:val="00BC5F9A"/>
    <w:rsid w:val="00BD5AE5"/>
    <w:rsid w:val="00C6064F"/>
    <w:rsid w:val="00C80A71"/>
    <w:rsid w:val="00CA3CCB"/>
    <w:rsid w:val="00D22B4A"/>
    <w:rsid w:val="00D8649E"/>
    <w:rsid w:val="00D87739"/>
    <w:rsid w:val="00D95E9B"/>
    <w:rsid w:val="00ED6863"/>
    <w:rsid w:val="00F46886"/>
    <w:rsid w:val="00F5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14F4"/>
  <w15:docId w15:val="{2C477F2F-CDEE-4F55-8F5B-5F228CC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A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0893"/>
    <w:pPr>
      <w:ind w:left="720"/>
      <w:contextualSpacing/>
    </w:pPr>
  </w:style>
  <w:style w:type="paragraph" w:styleId="NormalWeb">
    <w:name w:val="Normal (Web)"/>
    <w:basedOn w:val="Normal"/>
    <w:semiHidden/>
    <w:unhideWhenUsed/>
    <w:rsid w:val="007A0F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22"/>
    <w:rPr>
      <w:rFonts w:ascii="Tahoma" w:hAnsi="Tahoma" w:cs="Tahoma"/>
      <w:sz w:val="16"/>
      <w:szCs w:val="16"/>
    </w:rPr>
  </w:style>
  <w:style w:type="paragraph" w:styleId="Header">
    <w:name w:val="header"/>
    <w:basedOn w:val="Normal"/>
    <w:link w:val="HeaderChar"/>
    <w:uiPriority w:val="99"/>
    <w:unhideWhenUsed/>
    <w:rsid w:val="008F1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637"/>
  </w:style>
  <w:style w:type="paragraph" w:styleId="Footer">
    <w:name w:val="footer"/>
    <w:basedOn w:val="Normal"/>
    <w:link w:val="FooterChar"/>
    <w:uiPriority w:val="99"/>
    <w:unhideWhenUsed/>
    <w:rsid w:val="008F1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21997">
      <w:bodyDiv w:val="1"/>
      <w:marLeft w:val="0"/>
      <w:marRight w:val="0"/>
      <w:marTop w:val="0"/>
      <w:marBottom w:val="0"/>
      <w:divBdr>
        <w:top w:val="none" w:sz="0" w:space="0" w:color="auto"/>
        <w:left w:val="none" w:sz="0" w:space="0" w:color="auto"/>
        <w:bottom w:val="none" w:sz="0" w:space="0" w:color="auto"/>
        <w:right w:val="none" w:sz="0" w:space="0" w:color="auto"/>
      </w:divBdr>
      <w:divsChild>
        <w:div w:id="63453372">
          <w:marLeft w:val="0"/>
          <w:marRight w:val="0"/>
          <w:marTop w:val="0"/>
          <w:marBottom w:val="0"/>
          <w:divBdr>
            <w:top w:val="none" w:sz="0" w:space="0" w:color="auto"/>
            <w:left w:val="none" w:sz="0" w:space="0" w:color="auto"/>
            <w:bottom w:val="none" w:sz="0" w:space="0" w:color="auto"/>
            <w:right w:val="none" w:sz="0" w:space="0" w:color="auto"/>
          </w:divBdr>
          <w:divsChild>
            <w:div w:id="445122771">
              <w:marLeft w:val="0"/>
              <w:marRight w:val="0"/>
              <w:marTop w:val="0"/>
              <w:marBottom w:val="0"/>
              <w:divBdr>
                <w:top w:val="none" w:sz="0" w:space="0" w:color="auto"/>
                <w:left w:val="none" w:sz="0" w:space="0" w:color="auto"/>
                <w:bottom w:val="none" w:sz="0" w:space="0" w:color="auto"/>
                <w:right w:val="none" w:sz="0" w:space="0" w:color="auto"/>
              </w:divBdr>
              <w:divsChild>
                <w:div w:id="1118180521">
                  <w:marLeft w:val="0"/>
                  <w:marRight w:val="0"/>
                  <w:marTop w:val="0"/>
                  <w:marBottom w:val="0"/>
                  <w:divBdr>
                    <w:top w:val="none" w:sz="0" w:space="0" w:color="auto"/>
                    <w:left w:val="none" w:sz="0" w:space="0" w:color="auto"/>
                    <w:bottom w:val="none" w:sz="0" w:space="0" w:color="auto"/>
                    <w:right w:val="none" w:sz="0" w:space="0" w:color="auto"/>
                  </w:divBdr>
                  <w:divsChild>
                    <w:div w:id="1763449254">
                      <w:marLeft w:val="0"/>
                      <w:marRight w:val="0"/>
                      <w:marTop w:val="330"/>
                      <w:marBottom w:val="0"/>
                      <w:divBdr>
                        <w:top w:val="none" w:sz="0" w:space="0" w:color="auto"/>
                        <w:left w:val="none" w:sz="0" w:space="0" w:color="auto"/>
                        <w:bottom w:val="none" w:sz="0" w:space="0" w:color="auto"/>
                        <w:right w:val="none" w:sz="0" w:space="0" w:color="auto"/>
                      </w:divBdr>
                      <w:divsChild>
                        <w:div w:id="973875622">
                          <w:marLeft w:val="0"/>
                          <w:marRight w:val="0"/>
                          <w:marTop w:val="0"/>
                          <w:marBottom w:val="0"/>
                          <w:divBdr>
                            <w:top w:val="none" w:sz="0" w:space="0" w:color="auto"/>
                            <w:left w:val="none" w:sz="0" w:space="0" w:color="auto"/>
                            <w:bottom w:val="none" w:sz="0" w:space="0" w:color="auto"/>
                            <w:right w:val="none" w:sz="0" w:space="0" w:color="auto"/>
                          </w:divBdr>
                        </w:div>
                      </w:divsChild>
                    </w:div>
                    <w:div w:id="666396087">
                      <w:marLeft w:val="0"/>
                      <w:marRight w:val="0"/>
                      <w:marTop w:val="330"/>
                      <w:marBottom w:val="0"/>
                      <w:divBdr>
                        <w:top w:val="none" w:sz="0" w:space="0" w:color="auto"/>
                        <w:left w:val="none" w:sz="0" w:space="0" w:color="auto"/>
                        <w:bottom w:val="none" w:sz="0" w:space="0" w:color="auto"/>
                        <w:right w:val="none" w:sz="0" w:space="0" w:color="auto"/>
                      </w:divBdr>
                      <w:divsChild>
                        <w:div w:id="1670058236">
                          <w:marLeft w:val="0"/>
                          <w:marRight w:val="0"/>
                          <w:marTop w:val="0"/>
                          <w:marBottom w:val="0"/>
                          <w:divBdr>
                            <w:top w:val="none" w:sz="0" w:space="0" w:color="auto"/>
                            <w:left w:val="none" w:sz="0" w:space="0" w:color="auto"/>
                            <w:bottom w:val="none" w:sz="0" w:space="0" w:color="auto"/>
                            <w:right w:val="none" w:sz="0" w:space="0" w:color="auto"/>
                          </w:divBdr>
                          <w:divsChild>
                            <w:div w:id="1923221357">
                              <w:marLeft w:val="0"/>
                              <w:marRight w:val="0"/>
                              <w:marTop w:val="0"/>
                              <w:marBottom w:val="0"/>
                              <w:divBdr>
                                <w:top w:val="none" w:sz="0" w:space="0" w:color="auto"/>
                                <w:left w:val="none" w:sz="0" w:space="0" w:color="auto"/>
                                <w:bottom w:val="none" w:sz="0" w:space="0" w:color="auto"/>
                                <w:right w:val="none" w:sz="0" w:space="0" w:color="auto"/>
                              </w:divBdr>
                              <w:divsChild>
                                <w:div w:id="2130129139">
                                  <w:marLeft w:val="0"/>
                                  <w:marRight w:val="0"/>
                                  <w:marTop w:val="0"/>
                                  <w:marBottom w:val="0"/>
                                  <w:divBdr>
                                    <w:top w:val="none" w:sz="0" w:space="0" w:color="auto"/>
                                    <w:left w:val="none" w:sz="0" w:space="0" w:color="auto"/>
                                    <w:bottom w:val="none" w:sz="0" w:space="0" w:color="auto"/>
                                    <w:right w:val="none" w:sz="0" w:space="0" w:color="auto"/>
                                  </w:divBdr>
                                  <w:divsChild>
                                    <w:div w:id="529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462788">
      <w:bodyDiv w:val="1"/>
      <w:marLeft w:val="0"/>
      <w:marRight w:val="0"/>
      <w:marTop w:val="0"/>
      <w:marBottom w:val="0"/>
      <w:divBdr>
        <w:top w:val="none" w:sz="0" w:space="0" w:color="auto"/>
        <w:left w:val="none" w:sz="0" w:space="0" w:color="auto"/>
        <w:bottom w:val="none" w:sz="0" w:space="0" w:color="auto"/>
        <w:right w:val="none" w:sz="0" w:space="0" w:color="auto"/>
      </w:divBdr>
    </w:div>
    <w:div w:id="1438213248">
      <w:bodyDiv w:val="1"/>
      <w:marLeft w:val="0"/>
      <w:marRight w:val="0"/>
      <w:marTop w:val="0"/>
      <w:marBottom w:val="0"/>
      <w:divBdr>
        <w:top w:val="none" w:sz="0" w:space="0" w:color="auto"/>
        <w:left w:val="none" w:sz="0" w:space="0" w:color="auto"/>
        <w:bottom w:val="none" w:sz="0" w:space="0" w:color="auto"/>
        <w:right w:val="none" w:sz="0" w:space="0" w:color="auto"/>
      </w:divBdr>
    </w:div>
    <w:div w:id="17682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banner/tws_data2016-19.pdf" TargetMode="External"/><Relationship Id="rId13" Type="http://schemas.openxmlformats.org/officeDocument/2006/relationships/hyperlink" Target="https://www.mvsu.edu/sites/default/files/banner/teacher_education_program_graduation_rates_0.pdf" TargetMode="External"/><Relationship Id="rId18" Type="http://schemas.openxmlformats.org/officeDocument/2006/relationships/hyperlink" Target="https://www.mvsu.edu/prospective-students/financial-aid-programs/protec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image" Target="media/image1.jpeg"/><Relationship Id="rId12" Type="http://schemas.openxmlformats.org/officeDocument/2006/relationships/hyperlink" Target="https://www.mvsu.edu/sites/default/files/banner/graduate_survey_report_format_3_year_out_completers.pdf" TargetMode="External"/><Relationship Id="rId17" Type="http://schemas.openxmlformats.org/officeDocument/2006/relationships/hyperlink" Target="https://www.mvsu.edu/sites/default/files/cohort_default_rates.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vsu.edu/sites/default/files/job_placement_of_graduates_earning_certification_in_education.pdf" TargetMode="Externa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su.edu/sites/default/files/banner/graduate_survey_3year_data2016-19.pdf" TargetMode="External"/><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mvsu.edu/sites/default/files/mat_5_year_license_completer_candidates_praxis_subject_assessment_data.pdf" TargetMode="External"/><Relationship Id="rId23" Type="http://schemas.openxmlformats.org/officeDocument/2006/relationships/diagramColors" Target="diagrams/colors1.xml"/><Relationship Id="rId10" Type="http://schemas.openxmlformats.org/officeDocument/2006/relationships/hyperlink" Target="https://www.mvsu.edu/sites/default/files/tiai_data_2016-19_mat.docx" TargetMode="External"/><Relationship Id="rId19" Type="http://schemas.openxmlformats.org/officeDocument/2006/relationships/hyperlink" Target="http://www.ed.gov/HEOA" TargetMode="External"/><Relationship Id="rId4" Type="http://schemas.openxmlformats.org/officeDocument/2006/relationships/webSettings" Target="webSettings.xml"/><Relationship Id="rId9" Type="http://schemas.openxmlformats.org/officeDocument/2006/relationships/hyperlink" Target="https://www.mvsu.edu/sites/default/files/tiai_data2016_19_initial.docx" TargetMode="External"/><Relationship Id="rId14" Type="http://schemas.openxmlformats.org/officeDocument/2006/relationships/hyperlink" Target="https://www.mvsu.edu/sites/default/files/initial_completer_candidates_praxis_subject_assessment_data.pdf"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E1C304-3D50-4AEB-A37C-6A64626EABA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8996471D-C2AD-4182-9CAB-FE3FFD220903}">
      <dgm:prSet phldrT="[Text]"/>
      <dgm:spPr/>
      <dgm:t>
        <a:bodyPr/>
        <a:lstStyle/>
        <a:p>
          <a:r>
            <a:rPr lang="en-US" b="1">
              <a:solidFill>
                <a:srgbClr val="C00000"/>
              </a:solidFill>
              <a:latin typeface="Times New Roman" panose="02020603050405020304" pitchFamily="18" charset="0"/>
              <a:cs typeface="Times New Roman" panose="02020603050405020304" pitchFamily="18" charset="0"/>
            </a:rPr>
            <a:t>EPP Data</a:t>
          </a:r>
        </a:p>
        <a:p>
          <a:r>
            <a:rPr lang="en-US" b="1">
              <a:solidFill>
                <a:sysClr val="windowText" lastClr="000000"/>
              </a:solidFill>
              <a:latin typeface="Times New Roman" panose="02020603050405020304" pitchFamily="18" charset="0"/>
              <a:cs typeface="Times New Roman" panose="02020603050405020304" pitchFamily="18" charset="0"/>
            </a:rPr>
            <a:t>recruitment and retention and enrollment data</a:t>
          </a:r>
          <a:r>
            <a:rPr lang="en-US" b="1">
              <a:solidFill>
                <a:sysClr val="windowText" lastClr="000000"/>
              </a:solidFill>
            </a:rPr>
            <a:t>	</a:t>
          </a:r>
        </a:p>
      </dgm:t>
    </dgm:pt>
    <dgm:pt modelId="{6E6F0924-5A47-4045-B008-05208860275D}" type="parTrans" cxnId="{06B54A1A-156A-45C6-AB8B-491D5771DE61}">
      <dgm:prSet/>
      <dgm:spPr/>
      <dgm:t>
        <a:bodyPr/>
        <a:lstStyle/>
        <a:p>
          <a:endParaRPr lang="en-US"/>
        </a:p>
      </dgm:t>
    </dgm:pt>
    <dgm:pt modelId="{92364967-386F-467B-B3B1-D58919405E0F}" type="sibTrans" cxnId="{06B54A1A-156A-45C6-AB8B-491D5771DE61}">
      <dgm:prSet/>
      <dgm:spPr/>
      <dgm:t>
        <a:bodyPr/>
        <a:lstStyle/>
        <a:p>
          <a:endParaRPr lang="en-US"/>
        </a:p>
      </dgm:t>
    </dgm:pt>
    <dgm:pt modelId="{FF717414-7374-4AF7-9504-28149ABCE31C}">
      <dgm:prSet phldrT="[Text]"/>
      <dgm:spPr/>
      <dgm:t>
        <a:bodyPr/>
        <a:lstStyle/>
        <a:p>
          <a:r>
            <a:rPr lang="en-US" b="1">
              <a:solidFill>
                <a:srgbClr val="C00000"/>
              </a:solidFill>
              <a:latin typeface="Times New Roman" panose="02020603050405020304" pitchFamily="18" charset="0"/>
              <a:cs typeface="Times New Roman" panose="02020603050405020304" pitchFamily="18" charset="0"/>
            </a:rPr>
            <a:t>Candidate Data</a:t>
          </a:r>
        </a:p>
        <a:p>
          <a:r>
            <a:rPr lang="en-US" b="1">
              <a:solidFill>
                <a:sysClr val="windowText" lastClr="000000"/>
              </a:solidFill>
              <a:latin typeface="Times New Roman" panose="02020603050405020304" pitchFamily="18" charset="0"/>
              <a:cs typeface="Times New Roman" panose="02020603050405020304" pitchFamily="18" charset="0"/>
            </a:rPr>
            <a:t>data from admissions to completion</a:t>
          </a:r>
        </a:p>
      </dgm:t>
    </dgm:pt>
    <dgm:pt modelId="{F83E683E-B46B-4212-9FA9-34CCD0AAE9FE}" type="parTrans" cxnId="{CF60BC5A-BD24-43B9-8D27-4693DDA55215}">
      <dgm:prSet/>
      <dgm:spPr/>
      <dgm:t>
        <a:bodyPr/>
        <a:lstStyle/>
        <a:p>
          <a:endParaRPr lang="en-US"/>
        </a:p>
      </dgm:t>
    </dgm:pt>
    <dgm:pt modelId="{7575B615-DF29-42BF-B1E7-B7923D944395}" type="sibTrans" cxnId="{CF60BC5A-BD24-43B9-8D27-4693DDA55215}">
      <dgm:prSet/>
      <dgm:spPr/>
      <dgm:t>
        <a:bodyPr/>
        <a:lstStyle/>
        <a:p>
          <a:endParaRPr lang="en-US"/>
        </a:p>
      </dgm:t>
    </dgm:pt>
    <dgm:pt modelId="{4C00070B-C945-4BF0-817E-DC770AA613B9}">
      <dgm:prSet phldrT="[Text]"/>
      <dgm:spPr/>
      <dgm:t>
        <a:bodyPr/>
        <a:lstStyle/>
        <a:p>
          <a:r>
            <a:rPr lang="en-US" b="1">
              <a:solidFill>
                <a:srgbClr val="C00000"/>
              </a:solidFill>
              <a:latin typeface="Times New Roman" panose="02020603050405020304" pitchFamily="18" charset="0"/>
              <a:cs typeface="Times New Roman" panose="02020603050405020304" pitchFamily="18" charset="0"/>
            </a:rPr>
            <a:t>State Level Data</a:t>
          </a:r>
        </a:p>
        <a:p>
          <a:r>
            <a:rPr lang="en-US" b="1">
              <a:solidFill>
                <a:sysClr val="windowText" lastClr="000000"/>
              </a:solidFill>
              <a:latin typeface="Times New Roman" panose="02020603050405020304" pitchFamily="18" charset="0"/>
              <a:cs typeface="Times New Roman" panose="02020603050405020304" pitchFamily="18" charset="0"/>
            </a:rPr>
            <a:t>completer and employer data</a:t>
          </a:r>
        </a:p>
      </dgm:t>
    </dgm:pt>
    <dgm:pt modelId="{69594D6B-9FE1-48A9-9990-95B3B3F7D3E5}" type="parTrans" cxnId="{348E4761-19A2-4385-AAA4-EEFE8E8992B2}">
      <dgm:prSet/>
      <dgm:spPr/>
      <dgm:t>
        <a:bodyPr/>
        <a:lstStyle/>
        <a:p>
          <a:endParaRPr lang="en-US"/>
        </a:p>
      </dgm:t>
    </dgm:pt>
    <dgm:pt modelId="{A24B648B-3992-4AB2-A690-106FF2A73FE8}" type="sibTrans" cxnId="{348E4761-19A2-4385-AAA4-EEFE8E8992B2}">
      <dgm:prSet/>
      <dgm:spPr/>
      <dgm:t>
        <a:bodyPr/>
        <a:lstStyle/>
        <a:p>
          <a:endParaRPr lang="en-US"/>
        </a:p>
      </dgm:t>
    </dgm:pt>
    <dgm:pt modelId="{24D74DA7-C85B-439C-A029-AACB14EF4DD8}">
      <dgm:prSet phldrT="[Text]"/>
      <dgm:spPr/>
      <dgm:t>
        <a:bodyPr/>
        <a:lstStyle/>
        <a:p>
          <a:r>
            <a:rPr lang="en-US" b="1">
              <a:solidFill>
                <a:srgbClr val="C00000"/>
              </a:solidFill>
              <a:latin typeface="Times New Roman" panose="02020603050405020304" pitchFamily="18" charset="0"/>
              <a:cs typeface="Times New Roman" panose="02020603050405020304" pitchFamily="18" charset="0"/>
            </a:rPr>
            <a:t>Institutional Data</a:t>
          </a:r>
        </a:p>
        <a:p>
          <a:r>
            <a:rPr lang="en-US" b="1">
              <a:solidFill>
                <a:sysClr val="windowText" lastClr="000000"/>
              </a:solidFill>
              <a:latin typeface="Times New Roman" panose="02020603050405020304" pitchFamily="18" charset="0"/>
              <a:cs typeface="Times New Roman" panose="02020603050405020304" pitchFamily="18" charset="0"/>
            </a:rPr>
            <a:t>graduation ,enrollment, demographics and diversity data</a:t>
          </a:r>
        </a:p>
      </dgm:t>
    </dgm:pt>
    <dgm:pt modelId="{E99D67D9-9C01-4FD6-B66F-43B9D3DA187E}" type="parTrans" cxnId="{3471DD30-F5B8-4172-B883-568999884DA3}">
      <dgm:prSet/>
      <dgm:spPr/>
      <dgm:t>
        <a:bodyPr/>
        <a:lstStyle/>
        <a:p>
          <a:endParaRPr lang="en-US"/>
        </a:p>
      </dgm:t>
    </dgm:pt>
    <dgm:pt modelId="{B8E5E25E-1968-423A-AD0C-9CF6DB256AAF}" type="sibTrans" cxnId="{3471DD30-F5B8-4172-B883-568999884DA3}">
      <dgm:prSet/>
      <dgm:spPr/>
      <dgm:t>
        <a:bodyPr/>
        <a:lstStyle/>
        <a:p>
          <a:endParaRPr lang="en-US"/>
        </a:p>
      </dgm:t>
    </dgm:pt>
    <dgm:pt modelId="{976E729C-37CB-42D9-A0A1-417C57F80547}">
      <dgm:prSet phldrT="[Text]"/>
      <dgm:spPr/>
      <dgm:t>
        <a:bodyPr/>
        <a:lstStyle/>
        <a:p>
          <a:r>
            <a:rPr lang="en-US" b="1">
              <a:solidFill>
                <a:srgbClr val="C00000"/>
              </a:solidFill>
              <a:latin typeface="Times New Roman" panose="02020603050405020304" pitchFamily="18" charset="0"/>
              <a:cs typeface="Times New Roman" panose="02020603050405020304" pitchFamily="18" charset="0"/>
            </a:rPr>
            <a:t>National Data</a:t>
          </a:r>
        </a:p>
        <a:p>
          <a:r>
            <a:rPr lang="en-US" b="1">
              <a:solidFill>
                <a:sysClr val="windowText" lastClr="000000"/>
              </a:solidFill>
              <a:latin typeface="Times New Roman" panose="02020603050405020304" pitchFamily="18" charset="0"/>
              <a:cs typeface="Times New Roman" panose="02020603050405020304" pitchFamily="18" charset="0"/>
            </a:rPr>
            <a:t>Title II, SPA, EPP reports</a:t>
          </a:r>
        </a:p>
      </dgm:t>
    </dgm:pt>
    <dgm:pt modelId="{75F953FA-16AA-464C-917A-94E76F2C5FF7}" type="parTrans" cxnId="{F3855F04-06FF-4BE6-887A-88E8FDCB1238}">
      <dgm:prSet/>
      <dgm:spPr/>
      <dgm:t>
        <a:bodyPr/>
        <a:lstStyle/>
        <a:p>
          <a:endParaRPr lang="en-US"/>
        </a:p>
      </dgm:t>
    </dgm:pt>
    <dgm:pt modelId="{17352486-E6C6-4B1E-B46A-5AE0BAC8FBAD}" type="sibTrans" cxnId="{F3855F04-06FF-4BE6-887A-88E8FDCB1238}">
      <dgm:prSet/>
      <dgm:spPr/>
      <dgm:t>
        <a:bodyPr/>
        <a:lstStyle/>
        <a:p>
          <a:endParaRPr lang="en-US"/>
        </a:p>
      </dgm:t>
    </dgm:pt>
    <dgm:pt modelId="{F4A1DC62-848A-4398-BF1E-AFFB304C40E5}" type="pres">
      <dgm:prSet presAssocID="{0DE1C304-3D50-4AEB-A37C-6A64626EABA1}" presName="cycle" presStyleCnt="0">
        <dgm:presLayoutVars>
          <dgm:dir/>
          <dgm:resizeHandles val="exact"/>
        </dgm:presLayoutVars>
      </dgm:prSet>
      <dgm:spPr/>
    </dgm:pt>
    <dgm:pt modelId="{046DB771-40C6-4070-A88F-AE7E61685AD5}" type="pres">
      <dgm:prSet presAssocID="{8996471D-C2AD-4182-9CAB-FE3FFD220903}" presName="node" presStyleLbl="node1" presStyleIdx="0" presStyleCnt="5" custScaleY="122556">
        <dgm:presLayoutVars>
          <dgm:bulletEnabled val="1"/>
        </dgm:presLayoutVars>
      </dgm:prSet>
      <dgm:spPr/>
    </dgm:pt>
    <dgm:pt modelId="{B20F36C9-A861-480A-BEED-72B6EFDB8609}" type="pres">
      <dgm:prSet presAssocID="{8996471D-C2AD-4182-9CAB-FE3FFD220903}" presName="spNode" presStyleCnt="0"/>
      <dgm:spPr/>
    </dgm:pt>
    <dgm:pt modelId="{E20D71FA-2F4A-42BA-AD5D-862E8EE1F606}" type="pres">
      <dgm:prSet presAssocID="{92364967-386F-467B-B3B1-D58919405E0F}" presName="sibTrans" presStyleLbl="sibTrans1D1" presStyleIdx="0" presStyleCnt="5"/>
      <dgm:spPr/>
    </dgm:pt>
    <dgm:pt modelId="{C213FD1E-A8D6-4765-B997-5DEB1F295931}" type="pres">
      <dgm:prSet presAssocID="{FF717414-7374-4AF7-9504-28149ABCE31C}" presName="node" presStyleLbl="node1" presStyleIdx="1" presStyleCnt="5">
        <dgm:presLayoutVars>
          <dgm:bulletEnabled val="1"/>
        </dgm:presLayoutVars>
      </dgm:prSet>
      <dgm:spPr/>
    </dgm:pt>
    <dgm:pt modelId="{9B061046-113E-413D-90B0-8330137C71FE}" type="pres">
      <dgm:prSet presAssocID="{FF717414-7374-4AF7-9504-28149ABCE31C}" presName="spNode" presStyleCnt="0"/>
      <dgm:spPr/>
    </dgm:pt>
    <dgm:pt modelId="{66C606EB-AABE-43C3-B200-34519459C439}" type="pres">
      <dgm:prSet presAssocID="{7575B615-DF29-42BF-B1E7-B7923D944395}" presName="sibTrans" presStyleLbl="sibTrans1D1" presStyleIdx="1" presStyleCnt="5"/>
      <dgm:spPr/>
    </dgm:pt>
    <dgm:pt modelId="{815C8332-7B58-40F4-9E67-433663757005}" type="pres">
      <dgm:prSet presAssocID="{4C00070B-C945-4BF0-817E-DC770AA613B9}" presName="node" presStyleLbl="node1" presStyleIdx="2" presStyleCnt="5">
        <dgm:presLayoutVars>
          <dgm:bulletEnabled val="1"/>
        </dgm:presLayoutVars>
      </dgm:prSet>
      <dgm:spPr/>
    </dgm:pt>
    <dgm:pt modelId="{00B8DF84-D3E0-4AC0-9553-8D3AB5D6E8BB}" type="pres">
      <dgm:prSet presAssocID="{4C00070B-C945-4BF0-817E-DC770AA613B9}" presName="spNode" presStyleCnt="0"/>
      <dgm:spPr/>
    </dgm:pt>
    <dgm:pt modelId="{EB7D4EC8-F3D2-4C38-B5C8-2ACC53AC563B}" type="pres">
      <dgm:prSet presAssocID="{A24B648B-3992-4AB2-A690-106FF2A73FE8}" presName="sibTrans" presStyleLbl="sibTrans1D1" presStyleIdx="2" presStyleCnt="5"/>
      <dgm:spPr/>
    </dgm:pt>
    <dgm:pt modelId="{EFF7B962-E545-4159-BAE4-B0CBA7781279}" type="pres">
      <dgm:prSet presAssocID="{24D74DA7-C85B-439C-A029-AACB14EF4DD8}" presName="node" presStyleLbl="node1" presStyleIdx="3" presStyleCnt="5">
        <dgm:presLayoutVars>
          <dgm:bulletEnabled val="1"/>
        </dgm:presLayoutVars>
      </dgm:prSet>
      <dgm:spPr/>
    </dgm:pt>
    <dgm:pt modelId="{1213E99B-E61D-48CF-9226-6B7E2D37926B}" type="pres">
      <dgm:prSet presAssocID="{24D74DA7-C85B-439C-A029-AACB14EF4DD8}" presName="spNode" presStyleCnt="0"/>
      <dgm:spPr/>
    </dgm:pt>
    <dgm:pt modelId="{2952982E-0B3F-4BA3-B749-98CE60F962D1}" type="pres">
      <dgm:prSet presAssocID="{B8E5E25E-1968-423A-AD0C-9CF6DB256AAF}" presName="sibTrans" presStyleLbl="sibTrans1D1" presStyleIdx="3" presStyleCnt="5"/>
      <dgm:spPr/>
    </dgm:pt>
    <dgm:pt modelId="{3CE80648-A1A1-4B22-91DD-769B42A6AC7B}" type="pres">
      <dgm:prSet presAssocID="{976E729C-37CB-42D9-A0A1-417C57F80547}" presName="node" presStyleLbl="node1" presStyleIdx="4" presStyleCnt="5">
        <dgm:presLayoutVars>
          <dgm:bulletEnabled val="1"/>
        </dgm:presLayoutVars>
      </dgm:prSet>
      <dgm:spPr/>
    </dgm:pt>
    <dgm:pt modelId="{D8587978-8BA7-4496-9E95-C5398F331179}" type="pres">
      <dgm:prSet presAssocID="{976E729C-37CB-42D9-A0A1-417C57F80547}" presName="spNode" presStyleCnt="0"/>
      <dgm:spPr/>
    </dgm:pt>
    <dgm:pt modelId="{1F2230C0-E944-4609-A543-A2D22FCF68C3}" type="pres">
      <dgm:prSet presAssocID="{17352486-E6C6-4B1E-B46A-5AE0BAC8FBAD}" presName="sibTrans" presStyleLbl="sibTrans1D1" presStyleIdx="4" presStyleCnt="5"/>
      <dgm:spPr/>
    </dgm:pt>
  </dgm:ptLst>
  <dgm:cxnLst>
    <dgm:cxn modelId="{8971A200-EE9A-4DEF-8882-36FCB4756DD2}" type="presOf" srcId="{17352486-E6C6-4B1E-B46A-5AE0BAC8FBAD}" destId="{1F2230C0-E944-4609-A543-A2D22FCF68C3}" srcOrd="0" destOrd="0" presId="urn:microsoft.com/office/officeart/2005/8/layout/cycle5"/>
    <dgm:cxn modelId="{F3855F04-06FF-4BE6-887A-88E8FDCB1238}" srcId="{0DE1C304-3D50-4AEB-A37C-6A64626EABA1}" destId="{976E729C-37CB-42D9-A0A1-417C57F80547}" srcOrd="4" destOrd="0" parTransId="{75F953FA-16AA-464C-917A-94E76F2C5FF7}" sibTransId="{17352486-E6C6-4B1E-B46A-5AE0BAC8FBAD}"/>
    <dgm:cxn modelId="{7D999906-36A4-40A4-8D5A-FD03079DF984}" type="presOf" srcId="{8996471D-C2AD-4182-9CAB-FE3FFD220903}" destId="{046DB771-40C6-4070-A88F-AE7E61685AD5}" srcOrd="0" destOrd="0" presId="urn:microsoft.com/office/officeart/2005/8/layout/cycle5"/>
    <dgm:cxn modelId="{06B54A1A-156A-45C6-AB8B-491D5771DE61}" srcId="{0DE1C304-3D50-4AEB-A37C-6A64626EABA1}" destId="{8996471D-C2AD-4182-9CAB-FE3FFD220903}" srcOrd="0" destOrd="0" parTransId="{6E6F0924-5A47-4045-B008-05208860275D}" sibTransId="{92364967-386F-467B-B3B1-D58919405E0F}"/>
    <dgm:cxn modelId="{3FF80027-CFFC-49A0-84DD-922B69D5E7CE}" type="presOf" srcId="{A24B648B-3992-4AB2-A690-106FF2A73FE8}" destId="{EB7D4EC8-F3D2-4C38-B5C8-2ACC53AC563B}" srcOrd="0" destOrd="0" presId="urn:microsoft.com/office/officeart/2005/8/layout/cycle5"/>
    <dgm:cxn modelId="{49F35430-343E-4DCC-B576-BC3540A08853}" type="presOf" srcId="{FF717414-7374-4AF7-9504-28149ABCE31C}" destId="{C213FD1E-A8D6-4765-B997-5DEB1F295931}" srcOrd="0" destOrd="0" presId="urn:microsoft.com/office/officeart/2005/8/layout/cycle5"/>
    <dgm:cxn modelId="{3471DD30-F5B8-4172-B883-568999884DA3}" srcId="{0DE1C304-3D50-4AEB-A37C-6A64626EABA1}" destId="{24D74DA7-C85B-439C-A029-AACB14EF4DD8}" srcOrd="3" destOrd="0" parTransId="{E99D67D9-9C01-4FD6-B66F-43B9D3DA187E}" sibTransId="{B8E5E25E-1968-423A-AD0C-9CF6DB256AAF}"/>
    <dgm:cxn modelId="{348E4761-19A2-4385-AAA4-EEFE8E8992B2}" srcId="{0DE1C304-3D50-4AEB-A37C-6A64626EABA1}" destId="{4C00070B-C945-4BF0-817E-DC770AA613B9}" srcOrd="2" destOrd="0" parTransId="{69594D6B-9FE1-48A9-9990-95B3B3F7D3E5}" sibTransId="{A24B648B-3992-4AB2-A690-106FF2A73FE8}"/>
    <dgm:cxn modelId="{9259F473-CF37-4BFC-9F6B-48D85E3F130A}" type="presOf" srcId="{B8E5E25E-1968-423A-AD0C-9CF6DB256AAF}" destId="{2952982E-0B3F-4BA3-B749-98CE60F962D1}" srcOrd="0" destOrd="0" presId="urn:microsoft.com/office/officeart/2005/8/layout/cycle5"/>
    <dgm:cxn modelId="{CF60BC5A-BD24-43B9-8D27-4693DDA55215}" srcId="{0DE1C304-3D50-4AEB-A37C-6A64626EABA1}" destId="{FF717414-7374-4AF7-9504-28149ABCE31C}" srcOrd="1" destOrd="0" parTransId="{F83E683E-B46B-4212-9FA9-34CCD0AAE9FE}" sibTransId="{7575B615-DF29-42BF-B1E7-B7923D944395}"/>
    <dgm:cxn modelId="{AE4BC48A-845B-459A-A1CD-2154405C6738}" type="presOf" srcId="{24D74DA7-C85B-439C-A029-AACB14EF4DD8}" destId="{EFF7B962-E545-4159-BAE4-B0CBA7781279}" srcOrd="0" destOrd="0" presId="urn:microsoft.com/office/officeart/2005/8/layout/cycle5"/>
    <dgm:cxn modelId="{898D6EA0-2622-4542-96AB-48B24B70C977}" type="presOf" srcId="{92364967-386F-467B-B3B1-D58919405E0F}" destId="{E20D71FA-2F4A-42BA-AD5D-862E8EE1F606}" srcOrd="0" destOrd="0" presId="urn:microsoft.com/office/officeart/2005/8/layout/cycle5"/>
    <dgm:cxn modelId="{1DAF7ACB-1383-4364-9CF4-A22F1251AE86}" type="presOf" srcId="{4C00070B-C945-4BF0-817E-DC770AA613B9}" destId="{815C8332-7B58-40F4-9E67-433663757005}" srcOrd="0" destOrd="0" presId="urn:microsoft.com/office/officeart/2005/8/layout/cycle5"/>
    <dgm:cxn modelId="{C84D02D3-EB8B-4BDA-80C0-5B9C01766FEA}" type="presOf" srcId="{0DE1C304-3D50-4AEB-A37C-6A64626EABA1}" destId="{F4A1DC62-848A-4398-BF1E-AFFB304C40E5}" srcOrd="0" destOrd="0" presId="urn:microsoft.com/office/officeart/2005/8/layout/cycle5"/>
    <dgm:cxn modelId="{4506A0E2-9CDC-45D2-9642-DE73EF901C2C}" type="presOf" srcId="{976E729C-37CB-42D9-A0A1-417C57F80547}" destId="{3CE80648-A1A1-4B22-91DD-769B42A6AC7B}" srcOrd="0" destOrd="0" presId="urn:microsoft.com/office/officeart/2005/8/layout/cycle5"/>
    <dgm:cxn modelId="{904578F8-D0CE-4AC1-9D6D-B09DF97C08FC}" type="presOf" srcId="{7575B615-DF29-42BF-B1E7-B7923D944395}" destId="{66C606EB-AABE-43C3-B200-34519459C439}" srcOrd="0" destOrd="0" presId="urn:microsoft.com/office/officeart/2005/8/layout/cycle5"/>
    <dgm:cxn modelId="{35AFBE4D-C2AE-48FC-ACEC-E33423EDA82F}" type="presParOf" srcId="{F4A1DC62-848A-4398-BF1E-AFFB304C40E5}" destId="{046DB771-40C6-4070-A88F-AE7E61685AD5}" srcOrd="0" destOrd="0" presId="urn:microsoft.com/office/officeart/2005/8/layout/cycle5"/>
    <dgm:cxn modelId="{75045469-A817-418B-B115-7697BA916078}" type="presParOf" srcId="{F4A1DC62-848A-4398-BF1E-AFFB304C40E5}" destId="{B20F36C9-A861-480A-BEED-72B6EFDB8609}" srcOrd="1" destOrd="0" presId="urn:microsoft.com/office/officeart/2005/8/layout/cycle5"/>
    <dgm:cxn modelId="{1666E6E8-F386-4F83-A383-3FD8B64349FF}" type="presParOf" srcId="{F4A1DC62-848A-4398-BF1E-AFFB304C40E5}" destId="{E20D71FA-2F4A-42BA-AD5D-862E8EE1F606}" srcOrd="2" destOrd="0" presId="urn:microsoft.com/office/officeart/2005/8/layout/cycle5"/>
    <dgm:cxn modelId="{E3E1F771-4BB8-4EA9-A95F-C885C9958307}" type="presParOf" srcId="{F4A1DC62-848A-4398-BF1E-AFFB304C40E5}" destId="{C213FD1E-A8D6-4765-B997-5DEB1F295931}" srcOrd="3" destOrd="0" presId="urn:microsoft.com/office/officeart/2005/8/layout/cycle5"/>
    <dgm:cxn modelId="{A627E42E-278D-43BA-AE97-F8B2860CF104}" type="presParOf" srcId="{F4A1DC62-848A-4398-BF1E-AFFB304C40E5}" destId="{9B061046-113E-413D-90B0-8330137C71FE}" srcOrd="4" destOrd="0" presId="urn:microsoft.com/office/officeart/2005/8/layout/cycle5"/>
    <dgm:cxn modelId="{B2BEEB48-15FC-49C8-A546-7C0A1F8A0A0C}" type="presParOf" srcId="{F4A1DC62-848A-4398-BF1E-AFFB304C40E5}" destId="{66C606EB-AABE-43C3-B200-34519459C439}" srcOrd="5" destOrd="0" presId="urn:microsoft.com/office/officeart/2005/8/layout/cycle5"/>
    <dgm:cxn modelId="{3B216D3C-34F3-4F2C-982E-B26E3E3D682D}" type="presParOf" srcId="{F4A1DC62-848A-4398-BF1E-AFFB304C40E5}" destId="{815C8332-7B58-40F4-9E67-433663757005}" srcOrd="6" destOrd="0" presId="urn:microsoft.com/office/officeart/2005/8/layout/cycle5"/>
    <dgm:cxn modelId="{A6A942AB-AB29-4739-81DD-43ED9B3EAF20}" type="presParOf" srcId="{F4A1DC62-848A-4398-BF1E-AFFB304C40E5}" destId="{00B8DF84-D3E0-4AC0-9553-8D3AB5D6E8BB}" srcOrd="7" destOrd="0" presId="urn:microsoft.com/office/officeart/2005/8/layout/cycle5"/>
    <dgm:cxn modelId="{7E5B96F1-A701-4EC7-8770-8DF312573751}" type="presParOf" srcId="{F4A1DC62-848A-4398-BF1E-AFFB304C40E5}" destId="{EB7D4EC8-F3D2-4C38-B5C8-2ACC53AC563B}" srcOrd="8" destOrd="0" presId="urn:microsoft.com/office/officeart/2005/8/layout/cycle5"/>
    <dgm:cxn modelId="{7A60BD44-0B47-487D-B53C-CF196BD6ECFF}" type="presParOf" srcId="{F4A1DC62-848A-4398-BF1E-AFFB304C40E5}" destId="{EFF7B962-E545-4159-BAE4-B0CBA7781279}" srcOrd="9" destOrd="0" presId="urn:microsoft.com/office/officeart/2005/8/layout/cycle5"/>
    <dgm:cxn modelId="{F0706FFE-1DAA-4E08-B7BD-5D3E2C70D77B}" type="presParOf" srcId="{F4A1DC62-848A-4398-BF1E-AFFB304C40E5}" destId="{1213E99B-E61D-48CF-9226-6B7E2D37926B}" srcOrd="10" destOrd="0" presId="urn:microsoft.com/office/officeart/2005/8/layout/cycle5"/>
    <dgm:cxn modelId="{07810DFF-3C2F-46FE-AC6A-229263FFBE75}" type="presParOf" srcId="{F4A1DC62-848A-4398-BF1E-AFFB304C40E5}" destId="{2952982E-0B3F-4BA3-B749-98CE60F962D1}" srcOrd="11" destOrd="0" presId="urn:microsoft.com/office/officeart/2005/8/layout/cycle5"/>
    <dgm:cxn modelId="{8E5626F9-62C3-48E0-B01E-F9CFD349D5EB}" type="presParOf" srcId="{F4A1DC62-848A-4398-BF1E-AFFB304C40E5}" destId="{3CE80648-A1A1-4B22-91DD-769B42A6AC7B}" srcOrd="12" destOrd="0" presId="urn:microsoft.com/office/officeart/2005/8/layout/cycle5"/>
    <dgm:cxn modelId="{85E0025E-4A3B-4EB5-98ED-F2486A080E8D}" type="presParOf" srcId="{F4A1DC62-848A-4398-BF1E-AFFB304C40E5}" destId="{D8587978-8BA7-4496-9E95-C5398F331179}" srcOrd="13" destOrd="0" presId="urn:microsoft.com/office/officeart/2005/8/layout/cycle5"/>
    <dgm:cxn modelId="{2F7C6846-F136-4A15-9330-1FB3B5639A90}" type="presParOf" srcId="{F4A1DC62-848A-4398-BF1E-AFFB304C40E5}" destId="{1F2230C0-E944-4609-A543-A2D22FCF68C3}" srcOrd="14"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6DB771-40C6-4070-A88F-AE7E61685AD5}">
      <dsp:nvSpPr>
        <dsp:cNvPr id="0" name=""/>
        <dsp:cNvSpPr/>
      </dsp:nvSpPr>
      <dsp:spPr>
        <a:xfrm>
          <a:off x="2325318" y="-50050"/>
          <a:ext cx="1412065" cy="11248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C00000"/>
              </a:solidFill>
              <a:latin typeface="Times New Roman" panose="02020603050405020304" pitchFamily="18" charset="0"/>
              <a:cs typeface="Times New Roman" panose="02020603050405020304" pitchFamily="18" charset="0"/>
            </a:rPr>
            <a:t>EPP Data</a:t>
          </a:r>
        </a:p>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recruitment and retention and enrollment data</a:t>
          </a:r>
          <a:r>
            <a:rPr lang="en-US" sz="1000" b="1" kern="1200">
              <a:solidFill>
                <a:sysClr val="windowText" lastClr="000000"/>
              </a:solidFill>
            </a:rPr>
            <a:t>	</a:t>
          </a:r>
        </a:p>
      </dsp:txBody>
      <dsp:txXfrm>
        <a:off x="2380230" y="4862"/>
        <a:ext cx="1302241" cy="1015046"/>
      </dsp:txXfrm>
    </dsp:sp>
    <dsp:sp modelId="{E20D71FA-2F4A-42BA-AD5D-862E8EE1F606}">
      <dsp:nvSpPr>
        <dsp:cNvPr id="0" name=""/>
        <dsp:cNvSpPr/>
      </dsp:nvSpPr>
      <dsp:spPr>
        <a:xfrm>
          <a:off x="1195713" y="512384"/>
          <a:ext cx="3671276" cy="3671276"/>
        </a:xfrm>
        <a:custGeom>
          <a:avLst/>
          <a:gdLst/>
          <a:ahLst/>
          <a:cxnLst/>
          <a:rect l="0" t="0" r="0" b="0"/>
          <a:pathLst>
            <a:path>
              <a:moveTo>
                <a:pt x="2731300" y="233341"/>
              </a:moveTo>
              <a:arcTo wR="1835638" hR="1835638" stAng="17952277" swAng="121337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213FD1E-A8D6-4765-B997-5DEB1F295931}">
      <dsp:nvSpPr>
        <dsp:cNvPr id="0" name=""/>
        <dsp:cNvSpPr/>
      </dsp:nvSpPr>
      <dsp:spPr>
        <a:xfrm>
          <a:off x="4071114" y="1321858"/>
          <a:ext cx="1412065" cy="9178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C00000"/>
              </a:solidFill>
              <a:latin typeface="Times New Roman" panose="02020603050405020304" pitchFamily="18" charset="0"/>
              <a:cs typeface="Times New Roman" panose="02020603050405020304" pitchFamily="18" charset="0"/>
            </a:rPr>
            <a:t>Candidate Data</a:t>
          </a:r>
        </a:p>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data from admissions to completion</a:t>
          </a:r>
        </a:p>
      </dsp:txBody>
      <dsp:txXfrm>
        <a:off x="4115919" y="1366663"/>
        <a:ext cx="1322455" cy="828232"/>
      </dsp:txXfrm>
    </dsp:sp>
    <dsp:sp modelId="{66C606EB-AABE-43C3-B200-34519459C439}">
      <dsp:nvSpPr>
        <dsp:cNvPr id="0" name=""/>
        <dsp:cNvSpPr/>
      </dsp:nvSpPr>
      <dsp:spPr>
        <a:xfrm>
          <a:off x="1195713" y="512384"/>
          <a:ext cx="3671276" cy="3671276"/>
        </a:xfrm>
        <a:custGeom>
          <a:avLst/>
          <a:gdLst/>
          <a:ahLst/>
          <a:cxnLst/>
          <a:rect l="0" t="0" r="0" b="0"/>
          <a:pathLst>
            <a:path>
              <a:moveTo>
                <a:pt x="3666895" y="1962384"/>
              </a:moveTo>
              <a:arcTo wR="1835638" hR="1835638" stAng="21837557" swAng="136114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15C8332-7B58-40F4-9E67-433663757005}">
      <dsp:nvSpPr>
        <dsp:cNvPr id="0" name=""/>
        <dsp:cNvSpPr/>
      </dsp:nvSpPr>
      <dsp:spPr>
        <a:xfrm>
          <a:off x="3404279" y="3374164"/>
          <a:ext cx="1412065" cy="9178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C00000"/>
              </a:solidFill>
              <a:latin typeface="Times New Roman" panose="02020603050405020304" pitchFamily="18" charset="0"/>
              <a:cs typeface="Times New Roman" panose="02020603050405020304" pitchFamily="18" charset="0"/>
            </a:rPr>
            <a:t>State Level Data</a:t>
          </a:r>
        </a:p>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completer and employer data</a:t>
          </a:r>
        </a:p>
      </dsp:txBody>
      <dsp:txXfrm>
        <a:off x="3449084" y="3418969"/>
        <a:ext cx="1322455" cy="828232"/>
      </dsp:txXfrm>
    </dsp:sp>
    <dsp:sp modelId="{EB7D4EC8-F3D2-4C38-B5C8-2ACC53AC563B}">
      <dsp:nvSpPr>
        <dsp:cNvPr id="0" name=""/>
        <dsp:cNvSpPr/>
      </dsp:nvSpPr>
      <dsp:spPr>
        <a:xfrm>
          <a:off x="1195713" y="512384"/>
          <a:ext cx="3671276" cy="3671276"/>
        </a:xfrm>
        <a:custGeom>
          <a:avLst/>
          <a:gdLst/>
          <a:ahLst/>
          <a:cxnLst/>
          <a:rect l="0" t="0" r="0" b="0"/>
          <a:pathLst>
            <a:path>
              <a:moveTo>
                <a:pt x="2061436" y="3657335"/>
              </a:moveTo>
              <a:arcTo wR="1835638" hR="1835638" stAng="4976056" swAng="8478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FF7B962-E545-4159-BAE4-B0CBA7781279}">
      <dsp:nvSpPr>
        <dsp:cNvPr id="0" name=""/>
        <dsp:cNvSpPr/>
      </dsp:nvSpPr>
      <dsp:spPr>
        <a:xfrm>
          <a:off x="1246357" y="3374164"/>
          <a:ext cx="1412065" cy="9178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C00000"/>
              </a:solidFill>
              <a:latin typeface="Times New Roman" panose="02020603050405020304" pitchFamily="18" charset="0"/>
              <a:cs typeface="Times New Roman" panose="02020603050405020304" pitchFamily="18" charset="0"/>
            </a:rPr>
            <a:t>Institutional Data</a:t>
          </a:r>
        </a:p>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graduation ,enrollment, demographics and diversity data</a:t>
          </a:r>
        </a:p>
      </dsp:txBody>
      <dsp:txXfrm>
        <a:off x="1291162" y="3418969"/>
        <a:ext cx="1322455" cy="828232"/>
      </dsp:txXfrm>
    </dsp:sp>
    <dsp:sp modelId="{2952982E-0B3F-4BA3-B749-98CE60F962D1}">
      <dsp:nvSpPr>
        <dsp:cNvPr id="0" name=""/>
        <dsp:cNvSpPr/>
      </dsp:nvSpPr>
      <dsp:spPr>
        <a:xfrm>
          <a:off x="1195713" y="512384"/>
          <a:ext cx="3671276" cy="3671276"/>
        </a:xfrm>
        <a:custGeom>
          <a:avLst/>
          <a:gdLst/>
          <a:ahLst/>
          <a:cxnLst/>
          <a:rect l="0" t="0" r="0" b="0"/>
          <a:pathLst>
            <a:path>
              <a:moveTo>
                <a:pt x="194941" y="2658853"/>
              </a:moveTo>
              <a:arcTo wR="1835638" hR="1835638" stAng="9201294" swAng="136114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CE80648-A1A1-4B22-91DD-769B42A6AC7B}">
      <dsp:nvSpPr>
        <dsp:cNvPr id="0" name=""/>
        <dsp:cNvSpPr/>
      </dsp:nvSpPr>
      <dsp:spPr>
        <a:xfrm>
          <a:off x="579523" y="1321858"/>
          <a:ext cx="1412065" cy="9178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C00000"/>
              </a:solidFill>
              <a:latin typeface="Times New Roman" panose="02020603050405020304" pitchFamily="18" charset="0"/>
              <a:cs typeface="Times New Roman" panose="02020603050405020304" pitchFamily="18" charset="0"/>
            </a:rPr>
            <a:t>National Data</a:t>
          </a:r>
        </a:p>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Title II, SPA, EPP reports</a:t>
          </a:r>
        </a:p>
      </dsp:txBody>
      <dsp:txXfrm>
        <a:off x="624328" y="1366663"/>
        <a:ext cx="1322455" cy="828232"/>
      </dsp:txXfrm>
    </dsp:sp>
    <dsp:sp modelId="{1F2230C0-E944-4609-A543-A2D22FCF68C3}">
      <dsp:nvSpPr>
        <dsp:cNvPr id="0" name=""/>
        <dsp:cNvSpPr/>
      </dsp:nvSpPr>
      <dsp:spPr>
        <a:xfrm>
          <a:off x="1195713" y="512384"/>
          <a:ext cx="3671276" cy="3671276"/>
        </a:xfrm>
        <a:custGeom>
          <a:avLst/>
          <a:gdLst/>
          <a:ahLst/>
          <a:cxnLst/>
          <a:rect l="0" t="0" r="0" b="0"/>
          <a:pathLst>
            <a:path>
              <a:moveTo>
                <a:pt x="441315" y="641723"/>
              </a:moveTo>
              <a:arcTo wR="1835638" hR="1835638" stAng="13234345" swAng="121337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3</cp:revision>
  <cp:lastPrinted>2019-12-19T19:55:00Z</cp:lastPrinted>
  <dcterms:created xsi:type="dcterms:W3CDTF">2020-07-28T16:28:00Z</dcterms:created>
  <dcterms:modified xsi:type="dcterms:W3CDTF">2020-09-06T00:50:00Z</dcterms:modified>
</cp:coreProperties>
</file>